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C900" w14:textId="33D5D6A2" w:rsidR="0066746A" w:rsidRPr="00176949" w:rsidRDefault="002E3140" w:rsidP="002D70E4">
      <w:pPr>
        <w:pStyle w:val="Heading1"/>
        <w:rPr>
          <w:lang w:val="lt-LT"/>
        </w:rPr>
      </w:pPr>
      <w:r w:rsidRPr="00176949">
        <w:rPr>
          <w:noProof/>
          <w:lang w:val="lt-LT" w:eastAsia="lt-LT"/>
        </w:rPr>
        <w:drawing>
          <wp:anchor distT="0" distB="0" distL="114300" distR="114300" simplePos="0" relativeHeight="251657728" behindDoc="0" locked="0" layoutInCell="0" allowOverlap="1" wp14:anchorId="613EC93D" wp14:editId="613EC93E">
            <wp:simplePos x="0" y="0"/>
            <wp:positionH relativeFrom="page">
              <wp:posOffset>3776980</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746A" w:rsidRPr="00176949">
        <w:rPr>
          <w:lang w:val="lt-LT"/>
        </w:rPr>
        <w:t xml:space="preserve">VALSTYBINĖ ENERGETIKOS </w:t>
      </w:r>
      <w:r w:rsidR="00D855EB">
        <w:rPr>
          <w:lang w:val="lt-LT"/>
        </w:rPr>
        <w:t>reguliavimo taryba</w:t>
      </w:r>
    </w:p>
    <w:p w14:paraId="613EC901" w14:textId="77777777" w:rsidR="002A39F3" w:rsidRPr="00176949" w:rsidRDefault="002A39F3" w:rsidP="002A39F3">
      <w:pPr>
        <w:pStyle w:val="Title"/>
        <w:spacing w:before="0"/>
        <w:rPr>
          <w:sz w:val="16"/>
          <w:szCs w:val="16"/>
          <w:lang w:val="lt-LT"/>
        </w:rPr>
      </w:pPr>
    </w:p>
    <w:p w14:paraId="613EC902" w14:textId="4B84A073" w:rsidR="002E731E" w:rsidRPr="00F760FF" w:rsidRDefault="00A1040D" w:rsidP="002E731E">
      <w:pPr>
        <w:pBdr>
          <w:bottom w:val="single" w:sz="4" w:space="1" w:color="auto"/>
        </w:pBdr>
        <w:jc w:val="center"/>
        <w:rPr>
          <w:b/>
          <w:color w:val="auto"/>
          <w:sz w:val="18"/>
          <w:lang w:val="lt-LT"/>
        </w:rPr>
      </w:pPr>
      <w:r w:rsidRPr="00176949">
        <w:rPr>
          <w:color w:val="auto"/>
          <w:sz w:val="18"/>
          <w:lang w:val="lt-LT"/>
        </w:rPr>
        <w:t>B</w:t>
      </w:r>
      <w:r w:rsidR="0066746A" w:rsidRPr="00176949">
        <w:rPr>
          <w:color w:val="auto"/>
          <w:sz w:val="18"/>
          <w:lang w:val="lt-LT"/>
        </w:rPr>
        <w:t>iudžetinė įstaiga</w:t>
      </w:r>
      <w:r w:rsidR="002E731E" w:rsidRPr="00176949">
        <w:rPr>
          <w:color w:val="auto"/>
          <w:sz w:val="18"/>
          <w:lang w:val="lt-LT"/>
        </w:rPr>
        <w:t xml:space="preserve">, </w:t>
      </w:r>
      <w:r w:rsidR="006F20B2" w:rsidRPr="00176949">
        <w:rPr>
          <w:color w:val="000000"/>
          <w:sz w:val="18"/>
          <w:lang w:val="lt-LT"/>
        </w:rPr>
        <w:t>Verkių g. 25C</w:t>
      </w:r>
      <w:r w:rsidR="002E3140" w:rsidRPr="00176949">
        <w:rPr>
          <w:color w:val="000000"/>
          <w:sz w:val="18"/>
          <w:lang w:val="lt-LT"/>
        </w:rPr>
        <w:t>-1</w:t>
      </w:r>
      <w:r w:rsidR="0066746A" w:rsidRPr="00176949">
        <w:rPr>
          <w:color w:val="000000"/>
          <w:sz w:val="18"/>
          <w:lang w:val="lt-LT"/>
        </w:rPr>
        <w:t xml:space="preserve">, </w:t>
      </w:r>
      <w:r w:rsidR="006F20B2" w:rsidRPr="00176949">
        <w:rPr>
          <w:color w:val="000000"/>
          <w:sz w:val="18"/>
          <w:lang w:val="lt-LT"/>
        </w:rPr>
        <w:t>LT</w:t>
      </w:r>
      <w:r w:rsidR="00460A02" w:rsidRPr="00176949">
        <w:rPr>
          <w:color w:val="000000"/>
          <w:sz w:val="18"/>
          <w:lang w:val="lt-LT"/>
        </w:rPr>
        <w:t>-</w:t>
      </w:r>
      <w:r w:rsidR="006F20B2" w:rsidRPr="00176949">
        <w:rPr>
          <w:color w:val="000000"/>
          <w:sz w:val="18"/>
          <w:lang w:val="lt-LT"/>
        </w:rPr>
        <w:t xml:space="preserve">08223 </w:t>
      </w:r>
      <w:r w:rsidR="0066746A" w:rsidRPr="00176949">
        <w:rPr>
          <w:color w:val="000000"/>
          <w:sz w:val="18"/>
          <w:lang w:val="lt-LT"/>
        </w:rPr>
        <w:t>Vilnius</w:t>
      </w:r>
      <w:r w:rsidR="002E731E" w:rsidRPr="00176949">
        <w:rPr>
          <w:color w:val="000000"/>
          <w:sz w:val="18"/>
          <w:lang w:val="lt-LT"/>
        </w:rPr>
        <w:t xml:space="preserve">, tel. </w:t>
      </w:r>
      <w:r w:rsidR="00406DD2" w:rsidRPr="00406DD2">
        <w:rPr>
          <w:color w:val="000000"/>
          <w:sz w:val="18"/>
          <w:lang w:val="lt-LT"/>
        </w:rPr>
        <w:t>+370 5 213 5166</w:t>
      </w:r>
      <w:r w:rsidR="002E731E" w:rsidRPr="00176949">
        <w:rPr>
          <w:color w:val="000000"/>
          <w:sz w:val="18"/>
          <w:lang w:val="lt-LT"/>
        </w:rPr>
        <w:t>, e</w:t>
      </w:r>
      <w:r w:rsidR="0066746A" w:rsidRPr="00176949">
        <w:rPr>
          <w:color w:val="000000"/>
          <w:sz w:val="18"/>
          <w:lang w:val="lt-LT"/>
        </w:rPr>
        <w:t xml:space="preserve">l. p. </w:t>
      </w:r>
      <w:hyperlink r:id="rId12" w:history="1">
        <w:r w:rsidR="005830EB" w:rsidRPr="00F760FF">
          <w:rPr>
            <w:rStyle w:val="Hyperlink"/>
            <w:color w:val="auto"/>
            <w:sz w:val="18"/>
            <w:u w:val="none"/>
            <w:lang w:val="lt-LT"/>
          </w:rPr>
          <w:t>info@vert.lt</w:t>
        </w:r>
      </w:hyperlink>
    </w:p>
    <w:p w14:paraId="613EC903" w14:textId="77777777" w:rsidR="0066746A" w:rsidRPr="00F12B1F" w:rsidRDefault="002E731E">
      <w:pPr>
        <w:pBdr>
          <w:bottom w:val="single" w:sz="4" w:space="1" w:color="auto"/>
        </w:pBdr>
        <w:jc w:val="center"/>
        <w:rPr>
          <w:b/>
          <w:caps/>
          <w:color w:val="000000"/>
          <w:lang w:val="lt-LT"/>
        </w:rPr>
      </w:pPr>
      <w:r w:rsidRPr="00F12B1F">
        <w:rPr>
          <w:color w:val="000000"/>
          <w:sz w:val="18"/>
          <w:lang w:val="lt-LT"/>
        </w:rPr>
        <w:t>Duomenys kaupiami ir saugomi Juridinių asmenų registre, kodas 188706554</w:t>
      </w:r>
    </w:p>
    <w:p w14:paraId="613EC904" w14:textId="77777777" w:rsidR="0066746A" w:rsidRPr="00F12B1F" w:rsidRDefault="0066746A">
      <w:pPr>
        <w:rPr>
          <w:caps/>
          <w:color w:val="000000"/>
          <w:lang w:val="lt-LT"/>
        </w:rPr>
      </w:pPr>
    </w:p>
    <w:tbl>
      <w:tblPr>
        <w:tblW w:w="9647" w:type="dxa"/>
        <w:tblInd w:w="6" w:type="dxa"/>
        <w:tblLayout w:type="fixed"/>
        <w:tblCellMar>
          <w:left w:w="14" w:type="dxa"/>
          <w:right w:w="14" w:type="dxa"/>
        </w:tblCellMar>
        <w:tblLook w:val="0000" w:firstRow="0" w:lastRow="0" w:firstColumn="0" w:lastColumn="0" w:noHBand="0" w:noVBand="0"/>
      </w:tblPr>
      <w:tblGrid>
        <w:gridCol w:w="4643"/>
        <w:gridCol w:w="1305"/>
        <w:gridCol w:w="1417"/>
        <w:gridCol w:w="2268"/>
        <w:gridCol w:w="14"/>
      </w:tblGrid>
      <w:tr w:rsidR="0066746A" w:rsidRPr="00176949" w14:paraId="613EC90C" w14:textId="77777777" w:rsidTr="00E0212F">
        <w:trPr>
          <w:cantSplit/>
        </w:trPr>
        <w:tc>
          <w:tcPr>
            <w:tcW w:w="4643" w:type="dxa"/>
          </w:tcPr>
          <w:p w14:paraId="613EC908" w14:textId="3B05DE66" w:rsidR="00F153C3" w:rsidRPr="00C01252" w:rsidRDefault="005E0639" w:rsidP="00F153C3">
            <w:pPr>
              <w:rPr>
                <w:color w:val="000000"/>
                <w:lang w:val="lt-LT"/>
              </w:rPr>
            </w:pPr>
            <w:r w:rsidRPr="005E0639">
              <w:rPr>
                <w:color w:val="000000"/>
                <w:lang w:val="lt-LT"/>
              </w:rPr>
              <w:t>Pagal adresatų sąrašą</w:t>
            </w:r>
          </w:p>
        </w:tc>
        <w:tc>
          <w:tcPr>
            <w:tcW w:w="1305" w:type="dxa"/>
          </w:tcPr>
          <w:p w14:paraId="613EC909" w14:textId="77777777" w:rsidR="0066746A" w:rsidRPr="00F12B1F" w:rsidRDefault="0066746A">
            <w:pPr>
              <w:jc w:val="left"/>
              <w:rPr>
                <w:b/>
                <w:color w:val="000000"/>
                <w:lang w:val="lt-LT"/>
              </w:rPr>
            </w:pPr>
          </w:p>
        </w:tc>
        <w:tc>
          <w:tcPr>
            <w:tcW w:w="1417" w:type="dxa"/>
          </w:tcPr>
          <w:p w14:paraId="613EC90A" w14:textId="24CD218C" w:rsidR="0066746A" w:rsidRPr="00E37035" w:rsidRDefault="0078711B" w:rsidP="00806F9E">
            <w:pPr>
              <w:jc w:val="left"/>
              <w:rPr>
                <w:color w:val="000000"/>
                <w:lang w:val="lt-LT"/>
              </w:rPr>
            </w:pPr>
            <w:r>
              <w:rPr>
                <w:color w:val="000000"/>
                <w:lang w:val="lt-LT"/>
              </w:rPr>
              <w:t>20</w:t>
            </w:r>
            <w:r w:rsidR="000B0AC7">
              <w:rPr>
                <w:color w:val="000000"/>
                <w:lang w:val="lt-LT"/>
              </w:rPr>
              <w:t>2</w:t>
            </w:r>
            <w:r w:rsidR="009D548C">
              <w:rPr>
                <w:color w:val="000000"/>
                <w:lang w:val="lt-LT"/>
              </w:rPr>
              <w:t>5</w:t>
            </w:r>
            <w:r>
              <w:rPr>
                <w:color w:val="000000"/>
                <w:lang w:val="lt-LT"/>
              </w:rPr>
              <w:t>-</w:t>
            </w:r>
            <w:r w:rsidR="009D548C">
              <w:rPr>
                <w:color w:val="000000"/>
                <w:lang w:val="lt-LT"/>
              </w:rPr>
              <w:t>01</w:t>
            </w:r>
            <w:r w:rsidR="00E37035">
              <w:rPr>
                <w:color w:val="000000"/>
                <w:lang w:val="lt-LT"/>
              </w:rPr>
              <w:t>-</w:t>
            </w:r>
          </w:p>
        </w:tc>
        <w:tc>
          <w:tcPr>
            <w:tcW w:w="2282" w:type="dxa"/>
            <w:gridSpan w:val="2"/>
          </w:tcPr>
          <w:p w14:paraId="613EC90B" w14:textId="18135216" w:rsidR="0066746A" w:rsidRPr="00F12B1F" w:rsidRDefault="0066746A" w:rsidP="00022AD7">
            <w:pPr>
              <w:jc w:val="left"/>
              <w:rPr>
                <w:b/>
                <w:color w:val="000000"/>
                <w:lang w:val="lt-LT"/>
              </w:rPr>
            </w:pPr>
            <w:r w:rsidRPr="00F12B1F">
              <w:rPr>
                <w:color w:val="000000"/>
                <w:lang w:val="lt-LT"/>
              </w:rPr>
              <w:t>Nr.</w:t>
            </w:r>
            <w:r w:rsidR="00020DE0" w:rsidRPr="00F12B1F">
              <w:rPr>
                <w:color w:val="000000"/>
                <w:lang w:val="lt-LT"/>
              </w:rPr>
              <w:t xml:space="preserve"> </w:t>
            </w:r>
            <w:r w:rsidR="00231446">
              <w:rPr>
                <w:color w:val="000000"/>
                <w:lang w:val="lt-LT"/>
              </w:rPr>
              <w:t>R2-(</w:t>
            </w:r>
            <w:r w:rsidR="00845947">
              <w:rPr>
                <w:color w:val="000000"/>
                <w:lang w:val="lt-LT"/>
              </w:rPr>
              <w:t>KA</w:t>
            </w:r>
            <w:r w:rsidR="00231446">
              <w:rPr>
                <w:color w:val="000000"/>
                <w:lang w:val="lt-LT"/>
              </w:rPr>
              <w:t>)-</w:t>
            </w:r>
          </w:p>
        </w:tc>
      </w:tr>
      <w:tr w:rsidR="0066746A" w:rsidRPr="00176949" w14:paraId="613EC913" w14:textId="77777777" w:rsidTr="00C01252">
        <w:trPr>
          <w:cantSplit/>
        </w:trPr>
        <w:tc>
          <w:tcPr>
            <w:tcW w:w="9647" w:type="dxa"/>
            <w:gridSpan w:val="5"/>
          </w:tcPr>
          <w:p w14:paraId="7C35FAF9" w14:textId="77777777" w:rsidR="0066746A" w:rsidRDefault="0066746A" w:rsidP="00690F15">
            <w:pPr>
              <w:pStyle w:val="Heading1"/>
              <w:jc w:val="both"/>
              <w:rPr>
                <w:b w:val="0"/>
                <w:lang w:val="lt-LT"/>
              </w:rPr>
            </w:pPr>
          </w:p>
          <w:p w14:paraId="613EC912" w14:textId="3DEA153F" w:rsidR="0093307D" w:rsidRPr="00BE4FB0" w:rsidRDefault="0093307D" w:rsidP="008B7668">
            <w:pPr>
              <w:rPr>
                <w:lang w:val="lt-LT"/>
              </w:rPr>
            </w:pPr>
          </w:p>
        </w:tc>
      </w:tr>
      <w:tr w:rsidR="00690F15" w:rsidRPr="00176949" w14:paraId="613EC916" w14:textId="77777777" w:rsidTr="00701834">
        <w:tblPrEx>
          <w:tblLook w:val="04A0" w:firstRow="1" w:lastRow="0" w:firstColumn="1" w:lastColumn="0" w:noHBand="0" w:noVBand="1"/>
        </w:tblPrEx>
        <w:trPr>
          <w:gridAfter w:val="1"/>
          <w:wAfter w:w="14" w:type="dxa"/>
          <w:cantSplit/>
          <w:trHeight w:val="738"/>
        </w:trPr>
        <w:tc>
          <w:tcPr>
            <w:tcW w:w="9633" w:type="dxa"/>
            <w:gridSpan w:val="4"/>
          </w:tcPr>
          <w:p w14:paraId="497847F9" w14:textId="77777777" w:rsidR="00E0212F" w:rsidRDefault="00E0212F">
            <w:pPr>
              <w:rPr>
                <w:b/>
                <w:caps/>
                <w:color w:val="000000"/>
                <w:lang w:val="lt-LT"/>
              </w:rPr>
            </w:pPr>
          </w:p>
          <w:p w14:paraId="25C2DC9C" w14:textId="22BD0BBE" w:rsidR="00BE4FB0" w:rsidRDefault="00ED7F27">
            <w:pPr>
              <w:rPr>
                <w:b/>
                <w:caps/>
                <w:color w:val="000000"/>
                <w:lang w:val="lt-LT"/>
              </w:rPr>
            </w:pPr>
            <w:r w:rsidRPr="00ED7F27">
              <w:rPr>
                <w:b/>
                <w:caps/>
                <w:color w:val="000000"/>
                <w:lang w:val="lt-LT"/>
              </w:rPr>
              <w:t xml:space="preserve">DĖL </w:t>
            </w:r>
            <w:r w:rsidR="005830EB">
              <w:rPr>
                <w:b/>
                <w:caps/>
                <w:color w:val="000000"/>
                <w:lang w:val="lt-LT"/>
              </w:rPr>
              <w:t>Suskystintų</w:t>
            </w:r>
            <w:r w:rsidR="006B6326">
              <w:rPr>
                <w:b/>
                <w:caps/>
                <w:color w:val="000000"/>
                <w:lang w:val="lt-LT"/>
              </w:rPr>
              <w:t xml:space="preserve"> naftos dujų balionų</w:t>
            </w:r>
            <w:r w:rsidR="00710FF9">
              <w:rPr>
                <w:b/>
                <w:caps/>
                <w:color w:val="000000"/>
                <w:lang w:val="lt-LT"/>
              </w:rPr>
              <w:t xml:space="preserve"> </w:t>
            </w:r>
            <w:r w:rsidR="00E92332">
              <w:rPr>
                <w:b/>
                <w:caps/>
                <w:color w:val="000000"/>
                <w:lang w:val="lt-LT"/>
              </w:rPr>
              <w:t>šalinimo iš daugiabučių namų</w:t>
            </w:r>
          </w:p>
          <w:p w14:paraId="613EC915" w14:textId="77777777" w:rsidR="00ED7F27" w:rsidRPr="00176949" w:rsidRDefault="00ED7F27">
            <w:pPr>
              <w:rPr>
                <w:b/>
                <w:color w:val="000000"/>
                <w:lang w:val="lt-LT"/>
              </w:rPr>
            </w:pPr>
          </w:p>
        </w:tc>
      </w:tr>
    </w:tbl>
    <w:p w14:paraId="1869995D" w14:textId="2FF82A34" w:rsidR="00A06ED9" w:rsidRDefault="008646AE" w:rsidP="00BB7DD4">
      <w:pPr>
        <w:shd w:val="clear" w:color="auto" w:fill="FFFFFF"/>
        <w:ind w:firstLine="567"/>
        <w:rPr>
          <w:color w:val="auto"/>
          <w:lang w:val="lt-LT"/>
        </w:rPr>
      </w:pPr>
      <w:bookmarkStart w:id="0" w:name="m_8638384396140541544_m_6146766317933931"/>
      <w:r>
        <w:rPr>
          <w:color w:val="auto"/>
          <w:lang w:val="lt-LT"/>
        </w:rPr>
        <w:t>Vadovaujantis</w:t>
      </w:r>
      <w:r w:rsidR="002336F2">
        <w:rPr>
          <w:color w:val="auto"/>
          <w:lang w:val="lt-LT"/>
        </w:rPr>
        <w:t xml:space="preserve"> </w:t>
      </w:r>
      <w:r w:rsidR="00CB7203" w:rsidRPr="00CB7203">
        <w:rPr>
          <w:color w:val="auto"/>
          <w:lang w:val="lt-LT"/>
        </w:rPr>
        <w:t>Suskystintų naftos dujų balionų, naudojamų daugiabučiuose namuose, pakeitimo 2019–202</w:t>
      </w:r>
      <w:r w:rsidR="009344ED">
        <w:rPr>
          <w:color w:val="auto"/>
          <w:lang w:val="lt-LT"/>
        </w:rPr>
        <w:t>4</w:t>
      </w:r>
      <w:r w:rsidR="00CB7203" w:rsidRPr="00CB7203">
        <w:rPr>
          <w:color w:val="auto"/>
          <w:lang w:val="lt-LT"/>
        </w:rPr>
        <w:t xml:space="preserve"> metais</w:t>
      </w:r>
      <w:r w:rsidR="00390CDA">
        <w:rPr>
          <w:color w:val="auto"/>
          <w:lang w:val="lt-LT"/>
        </w:rPr>
        <w:t xml:space="preserve"> </w:t>
      </w:r>
      <w:r w:rsidR="00CB7203" w:rsidRPr="00CB7203">
        <w:rPr>
          <w:color w:val="auto"/>
          <w:lang w:val="lt-LT"/>
        </w:rPr>
        <w:t>veiksmų plan</w:t>
      </w:r>
      <w:r w:rsidR="002336F2">
        <w:rPr>
          <w:color w:val="auto"/>
          <w:lang w:val="lt-LT"/>
        </w:rPr>
        <w:t>u</w:t>
      </w:r>
      <w:r w:rsidR="00454D80">
        <w:rPr>
          <w:color w:val="auto"/>
          <w:lang w:val="lt-LT"/>
        </w:rPr>
        <w:t>,</w:t>
      </w:r>
      <w:r w:rsidR="000943D0">
        <w:rPr>
          <w:color w:val="auto"/>
          <w:lang w:val="lt-LT"/>
        </w:rPr>
        <w:t xml:space="preserve"> </w:t>
      </w:r>
      <w:r w:rsidR="00CB7203" w:rsidRPr="00CB7203">
        <w:rPr>
          <w:color w:val="auto"/>
          <w:lang w:val="lt-LT"/>
        </w:rPr>
        <w:t>patvirtint</w:t>
      </w:r>
      <w:r w:rsidR="002336F2">
        <w:rPr>
          <w:color w:val="auto"/>
          <w:lang w:val="lt-LT"/>
        </w:rPr>
        <w:t>u</w:t>
      </w:r>
      <w:r w:rsidR="000943D0">
        <w:rPr>
          <w:color w:val="auto"/>
          <w:lang w:val="lt-LT"/>
        </w:rPr>
        <w:t xml:space="preserve"> </w:t>
      </w:r>
      <w:r w:rsidR="00CB7203" w:rsidRPr="00CB7203">
        <w:rPr>
          <w:color w:val="auto"/>
          <w:lang w:val="lt-LT"/>
        </w:rPr>
        <w:t>Lietuvos Respublikos energetikos ministro</w:t>
      </w:r>
      <w:r w:rsidR="000943D0">
        <w:rPr>
          <w:color w:val="auto"/>
          <w:lang w:val="lt-LT"/>
        </w:rPr>
        <w:t xml:space="preserve"> </w:t>
      </w:r>
      <w:r w:rsidR="00CB7203" w:rsidRPr="00CB7203">
        <w:rPr>
          <w:color w:val="auto"/>
          <w:lang w:val="lt-LT"/>
        </w:rPr>
        <w:t>2019 m. birželio 27 d. įsakymu Nr.</w:t>
      </w:r>
      <w:r w:rsidR="000943D0">
        <w:rPr>
          <w:color w:val="auto"/>
          <w:lang w:val="lt-LT"/>
        </w:rPr>
        <w:t xml:space="preserve"> </w:t>
      </w:r>
      <w:r w:rsidR="00CB7203" w:rsidRPr="00CB7203">
        <w:rPr>
          <w:color w:val="auto"/>
          <w:lang w:val="lt-LT"/>
        </w:rPr>
        <w:t>1-181 „Dėl</w:t>
      </w:r>
      <w:r w:rsidR="000943D0">
        <w:rPr>
          <w:color w:val="auto"/>
          <w:lang w:val="lt-LT"/>
        </w:rPr>
        <w:t xml:space="preserve"> </w:t>
      </w:r>
      <w:r w:rsidR="00CB7203" w:rsidRPr="00CB7203">
        <w:rPr>
          <w:color w:val="auto"/>
          <w:lang w:val="lt-LT"/>
        </w:rPr>
        <w:t>Suskystintų naftos dujų balionų, naudojamų daugiabučiuose namuose, pakeitimo 2019–202</w:t>
      </w:r>
      <w:r w:rsidR="009344ED">
        <w:rPr>
          <w:color w:val="auto"/>
          <w:lang w:val="lt-LT"/>
        </w:rPr>
        <w:t>4</w:t>
      </w:r>
      <w:r w:rsidR="00CB7203" w:rsidRPr="00CB7203">
        <w:rPr>
          <w:color w:val="auto"/>
          <w:lang w:val="lt-LT"/>
        </w:rPr>
        <w:t xml:space="preserve"> metais</w:t>
      </w:r>
      <w:r w:rsidR="000943D0">
        <w:rPr>
          <w:color w:val="auto"/>
          <w:lang w:val="lt-LT"/>
        </w:rPr>
        <w:t xml:space="preserve"> </w:t>
      </w:r>
      <w:r w:rsidR="00CB7203" w:rsidRPr="00CB7203">
        <w:rPr>
          <w:color w:val="auto"/>
          <w:lang w:val="lt-LT"/>
        </w:rPr>
        <w:t>veiksmų plano</w:t>
      </w:r>
      <w:r w:rsidR="000943D0">
        <w:rPr>
          <w:color w:val="auto"/>
          <w:lang w:val="lt-LT"/>
        </w:rPr>
        <w:t xml:space="preserve"> </w:t>
      </w:r>
      <w:r w:rsidR="00CB7203" w:rsidRPr="00CB7203">
        <w:rPr>
          <w:color w:val="auto"/>
          <w:lang w:val="lt-LT"/>
        </w:rPr>
        <w:t>patvirtinimo“</w:t>
      </w:r>
      <w:r w:rsidR="000943D0">
        <w:rPr>
          <w:color w:val="auto"/>
          <w:lang w:val="lt-LT"/>
        </w:rPr>
        <w:t xml:space="preserve"> </w:t>
      </w:r>
      <w:r w:rsidR="00CB7203" w:rsidRPr="00CB7203">
        <w:rPr>
          <w:color w:val="auto"/>
          <w:lang w:val="lt-LT"/>
        </w:rPr>
        <w:t>(toliau – Veiksmų planas)</w:t>
      </w:r>
      <w:r w:rsidR="0017516A">
        <w:rPr>
          <w:color w:val="auto"/>
          <w:lang w:val="lt-LT"/>
        </w:rPr>
        <w:t xml:space="preserve">, </w:t>
      </w:r>
      <w:r w:rsidR="004C6F21" w:rsidRPr="0093307D">
        <w:rPr>
          <w:i/>
          <w:iCs/>
          <w:color w:val="auto"/>
          <w:lang w:val="lt-LT"/>
        </w:rPr>
        <w:t>siek</w:t>
      </w:r>
      <w:r w:rsidR="001112AF" w:rsidRPr="0093307D">
        <w:rPr>
          <w:i/>
          <w:iCs/>
          <w:color w:val="auto"/>
          <w:lang w:val="lt-LT"/>
        </w:rPr>
        <w:t>iama</w:t>
      </w:r>
      <w:r w:rsidR="004C6F21" w:rsidRPr="0093307D">
        <w:rPr>
          <w:i/>
          <w:iCs/>
          <w:color w:val="auto"/>
          <w:lang w:val="lt-LT"/>
        </w:rPr>
        <w:t xml:space="preserve"> suskystintų </w:t>
      </w:r>
      <w:bookmarkStart w:id="1" w:name="_Hlk95221793"/>
      <w:r w:rsidR="004C6F21" w:rsidRPr="0093307D">
        <w:rPr>
          <w:i/>
          <w:iCs/>
          <w:color w:val="auto"/>
          <w:lang w:val="lt-LT"/>
        </w:rPr>
        <w:t xml:space="preserve">naftos dujų </w:t>
      </w:r>
      <w:bookmarkEnd w:id="1"/>
      <w:r w:rsidR="004C6F21" w:rsidRPr="0093307D">
        <w:rPr>
          <w:i/>
          <w:iCs/>
          <w:color w:val="auto"/>
          <w:lang w:val="lt-LT"/>
        </w:rPr>
        <w:t>balionų</w:t>
      </w:r>
      <w:r w:rsidR="00A30923" w:rsidRPr="0093307D">
        <w:rPr>
          <w:i/>
          <w:iCs/>
          <w:color w:val="auto"/>
          <w:lang w:val="lt-LT"/>
        </w:rPr>
        <w:t xml:space="preserve">, </w:t>
      </w:r>
      <w:r w:rsidR="001112AF" w:rsidRPr="0093307D">
        <w:rPr>
          <w:i/>
          <w:iCs/>
          <w:color w:val="auto"/>
          <w:lang w:val="lt-LT"/>
        </w:rPr>
        <w:t xml:space="preserve">eksploatuojamų </w:t>
      </w:r>
      <w:bookmarkStart w:id="2" w:name="_Hlk178953472"/>
      <w:r w:rsidR="007E2D7F" w:rsidRPr="0093307D">
        <w:rPr>
          <w:i/>
          <w:iCs/>
          <w:color w:val="auto"/>
          <w:lang w:val="lt-LT"/>
        </w:rPr>
        <w:t xml:space="preserve">trijų ir </w:t>
      </w:r>
      <w:r w:rsidR="001C2796" w:rsidRPr="0093307D">
        <w:rPr>
          <w:i/>
          <w:iCs/>
          <w:color w:val="auto"/>
          <w:lang w:val="lt-LT"/>
        </w:rPr>
        <w:t>daugiau aukštų</w:t>
      </w:r>
      <w:r w:rsidR="00EF16AE" w:rsidRPr="0093307D">
        <w:rPr>
          <w:i/>
          <w:iCs/>
          <w:color w:val="auto"/>
          <w:lang w:val="lt-LT"/>
        </w:rPr>
        <w:t xml:space="preserve"> </w:t>
      </w:r>
      <w:r w:rsidR="00EC76F3" w:rsidRPr="0093307D">
        <w:rPr>
          <w:i/>
          <w:iCs/>
          <w:color w:val="auto"/>
          <w:lang w:val="lt-LT"/>
        </w:rPr>
        <w:t>daugiabučių namų</w:t>
      </w:r>
      <w:r w:rsidR="00897377" w:rsidRPr="0093307D">
        <w:rPr>
          <w:i/>
          <w:iCs/>
          <w:color w:val="auto"/>
          <w:lang w:val="lt-LT"/>
        </w:rPr>
        <w:t xml:space="preserve"> </w:t>
      </w:r>
      <w:bookmarkEnd w:id="2"/>
      <w:r w:rsidR="00897377" w:rsidRPr="0093307D">
        <w:rPr>
          <w:i/>
          <w:iCs/>
          <w:color w:val="auto"/>
          <w:lang w:val="lt-LT"/>
        </w:rPr>
        <w:t>butuose ir kitose patalpose</w:t>
      </w:r>
      <w:r w:rsidR="00A30923" w:rsidRPr="0093307D">
        <w:rPr>
          <w:i/>
          <w:iCs/>
          <w:color w:val="auto"/>
          <w:lang w:val="lt-LT"/>
        </w:rPr>
        <w:t>,</w:t>
      </w:r>
      <w:r w:rsidR="00897377" w:rsidRPr="0093307D">
        <w:rPr>
          <w:i/>
          <w:iCs/>
          <w:color w:val="auto"/>
          <w:lang w:val="lt-LT"/>
        </w:rPr>
        <w:t xml:space="preserve"> </w:t>
      </w:r>
      <w:r w:rsidR="004C6F21" w:rsidRPr="0093307D">
        <w:rPr>
          <w:i/>
          <w:iCs/>
          <w:color w:val="auto"/>
          <w:lang w:val="lt-LT"/>
        </w:rPr>
        <w:t>pakeitimo kitais energijos (gamtinės dujos, elektra) šaltiniais įgyvendinimo</w:t>
      </w:r>
      <w:r w:rsidR="00A06ED9">
        <w:rPr>
          <w:color w:val="auto"/>
          <w:lang w:val="lt-LT"/>
        </w:rPr>
        <w:t>.</w:t>
      </w:r>
    </w:p>
    <w:p w14:paraId="49C40685" w14:textId="1F22F757" w:rsidR="007C3601" w:rsidRDefault="00701834" w:rsidP="005309E8">
      <w:pPr>
        <w:shd w:val="clear" w:color="auto" w:fill="FFFFFF"/>
        <w:ind w:firstLine="567"/>
        <w:rPr>
          <w:color w:val="auto"/>
          <w:lang w:val="lt-LT"/>
        </w:rPr>
      </w:pPr>
      <w:r w:rsidRPr="00701834">
        <w:rPr>
          <w:color w:val="auto"/>
          <w:lang w:val="lt-LT"/>
        </w:rPr>
        <w:t>Veiksmų plan</w:t>
      </w:r>
      <w:r w:rsidR="00EC76F3">
        <w:rPr>
          <w:color w:val="auto"/>
          <w:lang w:val="lt-LT"/>
        </w:rPr>
        <w:t xml:space="preserve">o </w:t>
      </w:r>
      <w:r w:rsidRPr="00701834">
        <w:rPr>
          <w:color w:val="auto"/>
          <w:lang w:val="lt-LT"/>
        </w:rPr>
        <w:t>įgyvendinim</w:t>
      </w:r>
      <w:r w:rsidR="002E04AF">
        <w:rPr>
          <w:color w:val="auto"/>
          <w:lang w:val="lt-LT"/>
        </w:rPr>
        <w:t>o</w:t>
      </w:r>
      <w:r w:rsidR="008F4098">
        <w:rPr>
          <w:color w:val="auto"/>
          <w:lang w:val="lt-LT"/>
        </w:rPr>
        <w:t xml:space="preserve"> </w:t>
      </w:r>
      <w:r w:rsidR="008F4098" w:rsidRPr="00146AE3">
        <w:rPr>
          <w:color w:val="auto"/>
          <w:lang w:val="lt-LT"/>
        </w:rPr>
        <w:t>sėkmė</w:t>
      </w:r>
      <w:r w:rsidR="00605CC5" w:rsidRPr="00146AE3">
        <w:rPr>
          <w:color w:val="auto"/>
          <w:lang w:val="lt-LT"/>
        </w:rPr>
        <w:t xml:space="preserve"> </w:t>
      </w:r>
      <w:r w:rsidR="00100434" w:rsidRPr="00146AE3">
        <w:rPr>
          <w:color w:val="auto"/>
          <w:lang w:val="lt-LT"/>
        </w:rPr>
        <w:t>priklauso</w:t>
      </w:r>
      <w:r w:rsidR="00640DD8" w:rsidRPr="00146AE3">
        <w:rPr>
          <w:color w:val="auto"/>
          <w:lang w:val="lt-LT"/>
        </w:rPr>
        <w:t xml:space="preserve">, </w:t>
      </w:r>
      <w:r w:rsidR="003657FF" w:rsidRPr="00146AE3">
        <w:rPr>
          <w:color w:val="auto"/>
          <w:lang w:val="lt-LT"/>
        </w:rPr>
        <w:t>ne tik nuo valstybės institucijų ir ūkio subjektų veiklos</w:t>
      </w:r>
      <w:r w:rsidR="006067E8">
        <w:rPr>
          <w:color w:val="auto"/>
          <w:lang w:val="lt-LT"/>
        </w:rPr>
        <w:t>,</w:t>
      </w:r>
      <w:r w:rsidR="003657FF" w:rsidRPr="00146AE3">
        <w:rPr>
          <w:color w:val="auto"/>
          <w:lang w:val="lt-LT"/>
        </w:rPr>
        <w:t xml:space="preserve"> </w:t>
      </w:r>
      <w:r w:rsidR="00774375" w:rsidRPr="00146AE3">
        <w:rPr>
          <w:color w:val="auto"/>
          <w:lang w:val="lt-LT"/>
        </w:rPr>
        <w:t xml:space="preserve">tačiau </w:t>
      </w:r>
      <w:r w:rsidR="006067E8">
        <w:rPr>
          <w:color w:val="auto"/>
          <w:lang w:val="lt-LT"/>
        </w:rPr>
        <w:t xml:space="preserve">ir </w:t>
      </w:r>
      <w:r w:rsidR="00100434" w:rsidRPr="00146AE3">
        <w:rPr>
          <w:color w:val="auto"/>
          <w:lang w:val="lt-LT"/>
        </w:rPr>
        <w:t xml:space="preserve">nuo </w:t>
      </w:r>
      <w:r w:rsidR="00B454C8" w:rsidRPr="00701834">
        <w:rPr>
          <w:color w:val="auto"/>
          <w:lang w:val="lt-LT"/>
        </w:rPr>
        <w:t xml:space="preserve">daugiabučių namų </w:t>
      </w:r>
      <w:r w:rsidR="009759B7" w:rsidRPr="00146AE3">
        <w:rPr>
          <w:color w:val="auto"/>
          <w:lang w:val="lt-LT"/>
        </w:rPr>
        <w:t xml:space="preserve">butų ir kitų patalpų savininkų </w:t>
      </w:r>
      <w:r w:rsidR="006E6F2A" w:rsidRPr="00146AE3">
        <w:rPr>
          <w:color w:val="auto"/>
          <w:lang w:val="lt-LT"/>
        </w:rPr>
        <w:t>aktyvaus dalyvavimo</w:t>
      </w:r>
      <w:r w:rsidR="006067E8">
        <w:rPr>
          <w:color w:val="auto"/>
          <w:lang w:val="lt-LT"/>
        </w:rPr>
        <w:t>,</w:t>
      </w:r>
      <w:r w:rsidR="00BF65A7">
        <w:rPr>
          <w:color w:val="auto"/>
          <w:lang w:val="lt-LT"/>
        </w:rPr>
        <w:t xml:space="preserve"> </w:t>
      </w:r>
      <w:r w:rsidR="006067E8" w:rsidRPr="00146AE3">
        <w:rPr>
          <w:color w:val="auto"/>
          <w:lang w:val="lt-LT"/>
        </w:rPr>
        <w:t xml:space="preserve">jų pastangų, skiriamų </w:t>
      </w:r>
      <w:r w:rsidR="00421DFA">
        <w:rPr>
          <w:color w:val="auto"/>
          <w:lang w:val="lt-LT"/>
        </w:rPr>
        <w:t>Veiksmų planui</w:t>
      </w:r>
      <w:r w:rsidR="006067E8" w:rsidRPr="00146AE3">
        <w:rPr>
          <w:color w:val="auto"/>
          <w:lang w:val="lt-LT"/>
        </w:rPr>
        <w:t xml:space="preserve"> ir gebėjimo bendradarbiauti.</w:t>
      </w:r>
      <w:r w:rsidR="005309E8">
        <w:rPr>
          <w:color w:val="auto"/>
          <w:lang w:val="lt-LT"/>
        </w:rPr>
        <w:t xml:space="preserve"> </w:t>
      </w:r>
      <w:r w:rsidR="00A87033">
        <w:rPr>
          <w:color w:val="auto"/>
          <w:lang w:val="lt-LT"/>
        </w:rPr>
        <w:t>Pažymime</w:t>
      </w:r>
      <w:r w:rsidR="006067E8" w:rsidRPr="00146AE3">
        <w:rPr>
          <w:color w:val="auto"/>
          <w:lang w:val="lt-LT"/>
        </w:rPr>
        <w:t>,</w:t>
      </w:r>
      <w:r w:rsidR="00D61B4B">
        <w:rPr>
          <w:color w:val="auto"/>
          <w:lang w:val="lt-LT"/>
        </w:rPr>
        <w:t xml:space="preserve"> kad </w:t>
      </w:r>
      <w:r w:rsidR="00D61B4B" w:rsidRPr="00D61B4B">
        <w:rPr>
          <w:color w:val="auto"/>
          <w:lang w:val="lt-LT"/>
        </w:rPr>
        <w:t xml:space="preserve">Veiksmų planas </w:t>
      </w:r>
      <w:r w:rsidR="00D61B4B">
        <w:rPr>
          <w:color w:val="auto"/>
          <w:lang w:val="lt-LT"/>
        </w:rPr>
        <w:t xml:space="preserve">įgyvendinamas </w:t>
      </w:r>
      <w:r w:rsidR="00406DD2">
        <w:rPr>
          <w:color w:val="auto"/>
          <w:lang w:val="lt-LT"/>
        </w:rPr>
        <w:t>penke</w:t>
      </w:r>
      <w:r w:rsidR="00185BE6">
        <w:rPr>
          <w:color w:val="auto"/>
          <w:lang w:val="lt-LT"/>
        </w:rPr>
        <w:t>rius</w:t>
      </w:r>
      <w:r w:rsidR="00D61B4B" w:rsidRPr="00D61B4B">
        <w:rPr>
          <w:color w:val="auto"/>
          <w:lang w:val="lt-LT"/>
        </w:rPr>
        <w:t xml:space="preserve"> metus</w:t>
      </w:r>
      <w:r w:rsidR="00185BE6">
        <w:rPr>
          <w:color w:val="auto"/>
          <w:lang w:val="lt-LT"/>
        </w:rPr>
        <w:t xml:space="preserve"> ir </w:t>
      </w:r>
      <w:r w:rsidR="003D6BE9">
        <w:rPr>
          <w:color w:val="auto"/>
          <w:lang w:val="lt-LT"/>
        </w:rPr>
        <w:t xml:space="preserve">2025 metais </w:t>
      </w:r>
      <w:r w:rsidR="0093307D">
        <w:rPr>
          <w:color w:val="auto"/>
          <w:lang w:val="lt-LT"/>
        </w:rPr>
        <w:t xml:space="preserve">jo </w:t>
      </w:r>
      <w:r w:rsidR="003D6BE9">
        <w:rPr>
          <w:color w:val="auto"/>
          <w:lang w:val="lt-LT"/>
        </w:rPr>
        <w:t>įgyvendinim</w:t>
      </w:r>
      <w:r w:rsidR="00FF42B7">
        <w:rPr>
          <w:color w:val="auto"/>
          <w:lang w:val="lt-LT"/>
        </w:rPr>
        <w:t>ą planuojama</w:t>
      </w:r>
      <w:r w:rsidR="003D6BE9">
        <w:rPr>
          <w:color w:val="auto"/>
          <w:lang w:val="lt-LT"/>
        </w:rPr>
        <w:t xml:space="preserve"> </w:t>
      </w:r>
      <w:r w:rsidR="007C3601">
        <w:rPr>
          <w:color w:val="auto"/>
          <w:lang w:val="lt-LT"/>
        </w:rPr>
        <w:t>pratęst</w:t>
      </w:r>
      <w:r w:rsidR="00FF42B7">
        <w:rPr>
          <w:color w:val="auto"/>
          <w:lang w:val="lt-LT"/>
        </w:rPr>
        <w:t>i</w:t>
      </w:r>
      <w:r w:rsidR="007C3601">
        <w:rPr>
          <w:color w:val="auto"/>
          <w:lang w:val="lt-LT"/>
        </w:rPr>
        <w:t xml:space="preserve">. </w:t>
      </w:r>
    </w:p>
    <w:p w14:paraId="7F925C3F" w14:textId="289DAC9F" w:rsidR="00346BF4" w:rsidRDefault="00866E5F" w:rsidP="00346BF4">
      <w:pPr>
        <w:shd w:val="clear" w:color="auto" w:fill="FFFFFF"/>
        <w:ind w:firstLine="567"/>
        <w:rPr>
          <w:color w:val="auto"/>
          <w:lang w:val="lt-LT"/>
        </w:rPr>
      </w:pPr>
      <w:r>
        <w:rPr>
          <w:color w:val="auto"/>
          <w:lang w:val="lt-LT"/>
        </w:rPr>
        <w:t xml:space="preserve">Pažymime, kad </w:t>
      </w:r>
      <w:r w:rsidR="003F334F">
        <w:rPr>
          <w:color w:val="auto"/>
          <w:lang w:val="lt-LT"/>
        </w:rPr>
        <w:t xml:space="preserve">eksploatuojamų </w:t>
      </w:r>
      <w:bookmarkStart w:id="3" w:name="_Hlk178954131"/>
      <w:r w:rsidR="00701834" w:rsidRPr="00701834">
        <w:rPr>
          <w:color w:val="auto"/>
          <w:lang w:val="lt-LT"/>
        </w:rPr>
        <w:t xml:space="preserve">suskystintų naftos dujų balionų </w:t>
      </w:r>
      <w:bookmarkEnd w:id="3"/>
      <w:r w:rsidR="00701834" w:rsidRPr="00701834">
        <w:rPr>
          <w:color w:val="auto"/>
          <w:lang w:val="lt-LT"/>
        </w:rPr>
        <w:t>pašalinim</w:t>
      </w:r>
      <w:r w:rsidR="003F334F">
        <w:rPr>
          <w:color w:val="auto"/>
          <w:lang w:val="lt-LT"/>
        </w:rPr>
        <w:t>as</w:t>
      </w:r>
      <w:r w:rsidR="00701834" w:rsidRPr="00701834">
        <w:rPr>
          <w:color w:val="auto"/>
          <w:lang w:val="lt-LT"/>
        </w:rPr>
        <w:t xml:space="preserve"> iš daugiabučių namų, </w:t>
      </w:r>
      <w:r w:rsidR="00653E11">
        <w:rPr>
          <w:color w:val="auto"/>
          <w:lang w:val="lt-LT"/>
        </w:rPr>
        <w:t>užtikrin</w:t>
      </w:r>
      <w:r w:rsidR="000F470F">
        <w:rPr>
          <w:color w:val="auto"/>
          <w:lang w:val="lt-LT"/>
        </w:rPr>
        <w:t>tų</w:t>
      </w:r>
      <w:r w:rsidR="00653E11">
        <w:rPr>
          <w:color w:val="auto"/>
          <w:lang w:val="lt-LT"/>
        </w:rPr>
        <w:t xml:space="preserve"> </w:t>
      </w:r>
      <w:r w:rsidR="0020345D">
        <w:rPr>
          <w:color w:val="auto"/>
          <w:lang w:val="lt-LT"/>
        </w:rPr>
        <w:t>butuose</w:t>
      </w:r>
      <w:r w:rsidR="003A387E">
        <w:rPr>
          <w:color w:val="auto"/>
          <w:lang w:val="lt-LT"/>
        </w:rPr>
        <w:t xml:space="preserve"> gyvenančių asmenų </w:t>
      </w:r>
      <w:r w:rsidR="00C00414">
        <w:rPr>
          <w:color w:val="auto"/>
          <w:lang w:val="lt-LT"/>
        </w:rPr>
        <w:t xml:space="preserve">ir </w:t>
      </w:r>
      <w:r w:rsidR="005309E8">
        <w:rPr>
          <w:color w:val="auto"/>
          <w:lang w:val="lt-LT"/>
        </w:rPr>
        <w:t xml:space="preserve">jų </w:t>
      </w:r>
      <w:r w:rsidR="00C00414">
        <w:rPr>
          <w:color w:val="auto"/>
          <w:lang w:val="lt-LT"/>
        </w:rPr>
        <w:t xml:space="preserve">turto saugumą. </w:t>
      </w:r>
      <w:r w:rsidR="00C00414" w:rsidRPr="00C00414">
        <w:rPr>
          <w:color w:val="auto"/>
          <w:lang w:val="lt-LT"/>
        </w:rPr>
        <w:t>Suskystintų naftos dujų balione yra iki 21 k</w:t>
      </w:r>
      <w:r w:rsidR="00C00414">
        <w:rPr>
          <w:color w:val="auto"/>
          <w:lang w:val="lt-LT"/>
        </w:rPr>
        <w:t xml:space="preserve">g </w:t>
      </w:r>
      <w:r w:rsidR="00C00414" w:rsidRPr="00C00414">
        <w:rPr>
          <w:color w:val="auto"/>
          <w:lang w:val="lt-LT"/>
        </w:rPr>
        <w:t>dujų, kurių slėgis yra 16 barų. Tai potencialiai didel</w:t>
      </w:r>
      <w:r w:rsidR="00223187">
        <w:rPr>
          <w:color w:val="auto"/>
          <w:lang w:val="lt-LT"/>
        </w:rPr>
        <w:t>į</w:t>
      </w:r>
      <w:r w:rsidR="00C00414" w:rsidRPr="00C00414">
        <w:rPr>
          <w:color w:val="auto"/>
          <w:lang w:val="lt-LT"/>
        </w:rPr>
        <w:t xml:space="preserve"> pavoj</w:t>
      </w:r>
      <w:r w:rsidR="00223187">
        <w:rPr>
          <w:color w:val="auto"/>
          <w:lang w:val="lt-LT"/>
        </w:rPr>
        <w:t>ų keliantis</w:t>
      </w:r>
      <w:r w:rsidR="00C00414" w:rsidRPr="00C00414">
        <w:rPr>
          <w:color w:val="auto"/>
          <w:lang w:val="lt-LT"/>
        </w:rPr>
        <w:t xml:space="preserve"> faktori</w:t>
      </w:r>
      <w:r w:rsidR="00223187">
        <w:rPr>
          <w:color w:val="auto"/>
          <w:lang w:val="lt-LT"/>
        </w:rPr>
        <w:t>us</w:t>
      </w:r>
      <w:r w:rsidR="00E16A70">
        <w:rPr>
          <w:color w:val="auto"/>
          <w:lang w:val="lt-LT"/>
        </w:rPr>
        <w:t xml:space="preserve">, kadangi daugiabučiame name </w:t>
      </w:r>
      <w:r w:rsidR="00E16A70" w:rsidRPr="00E16A70">
        <w:rPr>
          <w:color w:val="auto"/>
          <w:lang w:val="lt-LT"/>
        </w:rPr>
        <w:t>suskystintų naftos dujų balion</w:t>
      </w:r>
      <w:r w:rsidR="00E16A70">
        <w:rPr>
          <w:color w:val="auto"/>
          <w:lang w:val="lt-LT"/>
        </w:rPr>
        <w:t xml:space="preserve">ai eksploatuojami </w:t>
      </w:r>
      <w:r w:rsidR="0020345D">
        <w:rPr>
          <w:color w:val="auto"/>
          <w:lang w:val="lt-LT"/>
        </w:rPr>
        <w:t>kiekviename</w:t>
      </w:r>
      <w:r w:rsidR="00E16A70">
        <w:rPr>
          <w:color w:val="auto"/>
          <w:lang w:val="lt-LT"/>
        </w:rPr>
        <w:t xml:space="preserve"> b</w:t>
      </w:r>
      <w:r w:rsidR="0020345D">
        <w:rPr>
          <w:color w:val="auto"/>
          <w:lang w:val="lt-LT"/>
        </w:rPr>
        <w:t>ute ar kitoje patalpoje.</w:t>
      </w:r>
      <w:r w:rsidR="00346BF4" w:rsidRPr="00346BF4">
        <w:rPr>
          <w:color w:val="auto"/>
          <w:lang w:val="lt-LT"/>
        </w:rPr>
        <w:t xml:space="preserve"> </w:t>
      </w:r>
      <w:r w:rsidR="00346BF4">
        <w:rPr>
          <w:color w:val="auto"/>
          <w:lang w:val="lt-LT"/>
        </w:rPr>
        <w:t>S</w:t>
      </w:r>
      <w:r w:rsidR="00346BF4" w:rsidRPr="00346BF4">
        <w:rPr>
          <w:color w:val="auto"/>
          <w:lang w:val="lt-LT"/>
        </w:rPr>
        <w:t>uskystintų naftos dujų balionų</w:t>
      </w:r>
      <w:r w:rsidR="00346BF4">
        <w:rPr>
          <w:color w:val="auto"/>
          <w:lang w:val="lt-LT"/>
        </w:rPr>
        <w:t xml:space="preserve"> eksploatavimas </w:t>
      </w:r>
      <w:r w:rsidR="00E43D20">
        <w:rPr>
          <w:color w:val="auto"/>
          <w:lang w:val="lt-LT"/>
        </w:rPr>
        <w:t>trijų ir daugiau au</w:t>
      </w:r>
      <w:r w:rsidR="00406DD2">
        <w:rPr>
          <w:color w:val="auto"/>
          <w:lang w:val="lt-LT"/>
        </w:rPr>
        <w:t>k</w:t>
      </w:r>
      <w:r w:rsidR="00E43D20">
        <w:rPr>
          <w:color w:val="auto"/>
          <w:lang w:val="lt-LT"/>
        </w:rPr>
        <w:t xml:space="preserve">štų </w:t>
      </w:r>
      <w:r w:rsidR="00346BF4" w:rsidRPr="00346BF4">
        <w:rPr>
          <w:color w:val="auto"/>
          <w:lang w:val="lt-LT"/>
        </w:rPr>
        <w:t xml:space="preserve">daugiabučiuose </w:t>
      </w:r>
      <w:r w:rsidR="00346BF4">
        <w:rPr>
          <w:color w:val="auto"/>
          <w:lang w:val="lt-LT"/>
        </w:rPr>
        <w:t xml:space="preserve">namuose </w:t>
      </w:r>
      <w:r w:rsidR="00A04BD9">
        <w:rPr>
          <w:color w:val="auto"/>
          <w:lang w:val="lt-LT"/>
        </w:rPr>
        <w:t xml:space="preserve">yra </w:t>
      </w:r>
      <w:r w:rsidR="00346BF4" w:rsidRPr="00346BF4">
        <w:rPr>
          <w:color w:val="auto"/>
          <w:lang w:val="lt-LT"/>
        </w:rPr>
        <w:t>draudžiamas</w:t>
      </w:r>
      <w:r w:rsidR="00346BF4">
        <w:rPr>
          <w:color w:val="auto"/>
          <w:lang w:val="lt-LT"/>
        </w:rPr>
        <w:t>.</w:t>
      </w:r>
      <w:r w:rsidR="00E0212F">
        <w:rPr>
          <w:color w:val="auto"/>
          <w:lang w:val="lt-LT"/>
        </w:rPr>
        <w:t xml:space="preserve"> Su </w:t>
      </w:r>
      <w:r w:rsidR="008D5814">
        <w:rPr>
          <w:color w:val="auto"/>
          <w:lang w:val="lt-LT"/>
        </w:rPr>
        <w:t>Ignalinos r.</w:t>
      </w:r>
      <w:r w:rsidR="004330A9">
        <w:rPr>
          <w:color w:val="auto"/>
          <w:lang w:val="lt-LT"/>
        </w:rPr>
        <w:t xml:space="preserve"> </w:t>
      </w:r>
      <w:r w:rsidR="007A75B4">
        <w:rPr>
          <w:color w:val="auto"/>
          <w:lang w:val="lt-LT"/>
        </w:rPr>
        <w:t>sav.</w:t>
      </w:r>
      <w:r w:rsidR="00E0212F">
        <w:rPr>
          <w:color w:val="auto"/>
          <w:lang w:val="lt-LT"/>
        </w:rPr>
        <w:t xml:space="preserve"> daugiabučių namų, dalyvaujančių balionų šalinimo plane numatytų priemonių įgyvendinime, sąrašu galite susipažinti Valstybinė</w:t>
      </w:r>
      <w:r w:rsidR="00406DD2">
        <w:rPr>
          <w:color w:val="auto"/>
          <w:lang w:val="lt-LT"/>
        </w:rPr>
        <w:t>s</w:t>
      </w:r>
      <w:r w:rsidR="00E0212F">
        <w:rPr>
          <w:color w:val="auto"/>
          <w:lang w:val="lt-LT"/>
        </w:rPr>
        <w:t xml:space="preserve"> energetikos reguliavimo tarybos tinklalapyje </w:t>
      </w:r>
      <w:hyperlink r:id="rId13" w:history="1">
        <w:r w:rsidR="00E0212F" w:rsidRPr="00725319">
          <w:rPr>
            <w:rStyle w:val="Hyperlink"/>
            <w:lang w:val="lt-LT"/>
          </w:rPr>
          <w:t>https://www.vert.lt/dujos/Puslapiai/SND-balionu-salinimo-planas.aspx</w:t>
        </w:r>
      </w:hyperlink>
      <w:r w:rsidR="00E0212F">
        <w:rPr>
          <w:color w:val="auto"/>
          <w:lang w:val="lt-LT"/>
        </w:rPr>
        <w:t xml:space="preserve">. </w:t>
      </w:r>
    </w:p>
    <w:p w14:paraId="4A2540DB" w14:textId="77777777" w:rsidR="00D7529D" w:rsidRPr="00D7529D" w:rsidRDefault="00D7529D" w:rsidP="00D7529D">
      <w:pPr>
        <w:shd w:val="clear" w:color="auto" w:fill="FFFFFF"/>
        <w:ind w:firstLine="567"/>
        <w:rPr>
          <w:color w:val="auto"/>
          <w:lang w:val="lt-LT"/>
        </w:rPr>
      </w:pPr>
      <w:r w:rsidRPr="00D7529D">
        <w:rPr>
          <w:color w:val="auto"/>
          <w:lang w:val="lt-LT"/>
        </w:rPr>
        <w:t>Už suskystintų naftos dujų balionų eksploatavimą daugiabučiuose namuose butų ir kitų patalpų savininkui numatyta administracinė atsakomybė. Pagal Lietuvos Respublikos administracinių nusižengimų kodekso 325 straipsnį gali būti taikoma nuo 60 iki 140 eurų bauda už energetikos įrenginių įrengimo, eksploatavimo ir techninės saugos norminių aktų pažeidimus. Už pakartotinius pažeidimus, baudos yra didesnės.</w:t>
      </w:r>
    </w:p>
    <w:p w14:paraId="3097CD32" w14:textId="5BAA4D5A" w:rsidR="005309E8" w:rsidRPr="005309E8" w:rsidRDefault="005309E8" w:rsidP="005309E8">
      <w:pPr>
        <w:shd w:val="clear" w:color="auto" w:fill="FFFFFF"/>
        <w:ind w:firstLine="567"/>
        <w:rPr>
          <w:color w:val="auto"/>
          <w:lang w:val="lt-LT"/>
        </w:rPr>
      </w:pPr>
      <w:r w:rsidRPr="005309E8">
        <w:rPr>
          <w:color w:val="auto"/>
          <w:lang w:val="lt-LT"/>
        </w:rPr>
        <w:t>Taryba, siekdama</w:t>
      </w:r>
      <w:r w:rsidR="003A7EF4">
        <w:rPr>
          <w:color w:val="auto"/>
          <w:lang w:val="lt-LT"/>
        </w:rPr>
        <w:t xml:space="preserve"> mažinti</w:t>
      </w:r>
      <w:r w:rsidRPr="005309E8">
        <w:rPr>
          <w:color w:val="auto"/>
          <w:lang w:val="lt-LT"/>
        </w:rPr>
        <w:t xml:space="preserve"> </w:t>
      </w:r>
      <w:r w:rsidR="00B27B6E" w:rsidRPr="003A7EF4">
        <w:rPr>
          <w:color w:val="auto"/>
          <w:lang w:val="lt-LT"/>
        </w:rPr>
        <w:t>riziką</w:t>
      </w:r>
      <w:r w:rsidR="003A7EF4">
        <w:rPr>
          <w:color w:val="auto"/>
          <w:lang w:val="lt-LT"/>
        </w:rPr>
        <w:t xml:space="preserve">, </w:t>
      </w:r>
      <w:r w:rsidR="00B27B6E" w:rsidRPr="003A7EF4">
        <w:rPr>
          <w:color w:val="auto"/>
          <w:lang w:val="lt-LT"/>
        </w:rPr>
        <w:t>siejant su žalos teisės normų saugomoms vertybėms atsiradimo tikimybe ir šios žalos dydžiu bei mastu</w:t>
      </w:r>
      <w:r w:rsidRPr="005309E8">
        <w:rPr>
          <w:color w:val="auto"/>
          <w:lang w:val="lt-LT"/>
        </w:rPr>
        <w:t xml:space="preserve">, </w:t>
      </w:r>
      <w:r w:rsidR="00F325C4" w:rsidRPr="003A7EF4">
        <w:rPr>
          <w:color w:val="auto"/>
          <w:lang w:val="lt-LT"/>
        </w:rPr>
        <w:t xml:space="preserve">įgyvendindama prevencinio pobūdžio priemones, padedančias </w:t>
      </w:r>
      <w:r w:rsidR="007649C2" w:rsidRPr="003A7EF4">
        <w:rPr>
          <w:color w:val="auto"/>
          <w:lang w:val="lt-LT"/>
        </w:rPr>
        <w:t>bendrojo</w:t>
      </w:r>
      <w:r w:rsidR="007649C2">
        <w:rPr>
          <w:color w:val="auto"/>
          <w:lang w:val="lt-LT"/>
        </w:rPr>
        <w:t xml:space="preserve"> naudojimo objektų valdytojams </w:t>
      </w:r>
      <w:r w:rsidR="00DA0DE6">
        <w:rPr>
          <w:color w:val="auto"/>
          <w:lang w:val="lt-LT"/>
        </w:rPr>
        <w:t xml:space="preserve">bei </w:t>
      </w:r>
      <w:r w:rsidR="00DA0DE6" w:rsidRPr="00DA0DE6">
        <w:rPr>
          <w:color w:val="auto"/>
          <w:lang w:val="lt-LT"/>
        </w:rPr>
        <w:t>butų ir kitų patalpų savinink</w:t>
      </w:r>
      <w:r w:rsidR="00DA0DE6">
        <w:rPr>
          <w:color w:val="auto"/>
          <w:lang w:val="lt-LT"/>
        </w:rPr>
        <w:t>ams</w:t>
      </w:r>
      <w:r w:rsidR="00F325C4" w:rsidRPr="00F325C4">
        <w:rPr>
          <w:color w:val="auto"/>
          <w:lang w:val="lt-LT"/>
        </w:rPr>
        <w:t xml:space="preserve"> laikytis teisės aktų reikalavimų</w:t>
      </w:r>
      <w:r w:rsidR="00DD60FF">
        <w:rPr>
          <w:color w:val="auto"/>
          <w:lang w:val="lt-LT"/>
        </w:rPr>
        <w:t xml:space="preserve">, </w:t>
      </w:r>
      <w:r w:rsidRPr="005309E8">
        <w:rPr>
          <w:color w:val="auto"/>
          <w:lang w:val="lt-LT"/>
        </w:rPr>
        <w:t>maloniai prašo daugiabučių namų bendrojo naudojimo objektų valdytojų, su šiuo Tarybos raštu supažindinti visus daugiabučių namų butų ir kitų patalpų savininkus, kurie gyvendami trijų ir daugiau aukštų daugiabučiuose namuose eksploatuoja suskystintų naftos dujų balionus.</w:t>
      </w:r>
    </w:p>
    <w:p w14:paraId="2B365B26" w14:textId="458FF492" w:rsidR="00BA6BBD" w:rsidRDefault="00BA6BBD" w:rsidP="00181FCE">
      <w:pPr>
        <w:spacing w:line="276" w:lineRule="auto"/>
        <w:ind w:firstLine="567"/>
        <w:rPr>
          <w:color w:val="000000"/>
          <w:lang w:val="lt-LT"/>
        </w:rPr>
      </w:pPr>
      <w:bookmarkStart w:id="4" w:name="part_fa39dfdec49c455c8afb3de38afa7699"/>
      <w:bookmarkEnd w:id="0"/>
      <w:bookmarkEnd w:id="4"/>
      <w:r>
        <w:rPr>
          <w:color w:val="000000"/>
          <w:lang w:val="lt-LT"/>
        </w:rPr>
        <w:t>T</w:t>
      </w:r>
      <w:r w:rsidRPr="00BA6BBD">
        <w:rPr>
          <w:color w:val="000000"/>
          <w:lang w:val="lt-LT"/>
        </w:rPr>
        <w:t>ikimės supratimo ir bendradarbiavimo</w:t>
      </w:r>
      <w:r>
        <w:rPr>
          <w:color w:val="000000"/>
          <w:lang w:val="lt-LT"/>
        </w:rPr>
        <w:t>.</w:t>
      </w:r>
    </w:p>
    <w:tbl>
      <w:tblPr>
        <w:tblW w:w="10065" w:type="dxa"/>
        <w:tblInd w:w="-142" w:type="dxa"/>
        <w:tblCellMar>
          <w:left w:w="0" w:type="dxa"/>
          <w:right w:w="0" w:type="dxa"/>
        </w:tblCellMar>
        <w:tblLook w:val="04A0" w:firstRow="1" w:lastRow="0" w:firstColumn="1" w:lastColumn="0" w:noHBand="0" w:noVBand="1"/>
      </w:tblPr>
      <w:tblGrid>
        <w:gridCol w:w="4894"/>
        <w:gridCol w:w="5171"/>
      </w:tblGrid>
      <w:tr w:rsidR="006A1718" w:rsidRPr="003A2BCC" w14:paraId="354ED553" w14:textId="77777777" w:rsidTr="00E0212F">
        <w:trPr>
          <w:trHeight w:val="1012"/>
        </w:trPr>
        <w:tc>
          <w:tcPr>
            <w:tcW w:w="4894" w:type="dxa"/>
            <w:tcMar>
              <w:top w:w="0" w:type="dxa"/>
              <w:left w:w="108" w:type="dxa"/>
              <w:bottom w:w="0" w:type="dxa"/>
              <w:right w:w="108" w:type="dxa"/>
            </w:tcMar>
          </w:tcPr>
          <w:p w14:paraId="412DAC3E" w14:textId="77777777" w:rsidR="006A1718" w:rsidRDefault="006A1718" w:rsidP="00610B39">
            <w:pPr>
              <w:spacing w:line="276" w:lineRule="auto"/>
              <w:rPr>
                <w:lang w:val="lt-LT"/>
              </w:rPr>
            </w:pPr>
          </w:p>
          <w:p w14:paraId="4E527CD9" w14:textId="77777777" w:rsidR="00184448" w:rsidRDefault="00184448" w:rsidP="00610B39">
            <w:pPr>
              <w:spacing w:line="276" w:lineRule="auto"/>
              <w:rPr>
                <w:lang w:val="lt-LT"/>
              </w:rPr>
            </w:pPr>
          </w:p>
          <w:p w14:paraId="094EAB35" w14:textId="506E6A7E" w:rsidR="00184448" w:rsidRPr="006A1718" w:rsidRDefault="00184448" w:rsidP="00610B39">
            <w:pPr>
              <w:spacing w:line="276" w:lineRule="auto"/>
              <w:rPr>
                <w:lang w:val="lt-LT"/>
              </w:rPr>
            </w:pPr>
          </w:p>
        </w:tc>
        <w:tc>
          <w:tcPr>
            <w:tcW w:w="5171" w:type="dxa"/>
            <w:tcMar>
              <w:top w:w="0" w:type="dxa"/>
              <w:left w:w="108" w:type="dxa"/>
              <w:bottom w:w="0" w:type="dxa"/>
              <w:right w:w="108" w:type="dxa"/>
            </w:tcMar>
          </w:tcPr>
          <w:p w14:paraId="7A76A96E" w14:textId="625162D3" w:rsidR="006A1718" w:rsidRPr="006A1718" w:rsidRDefault="006A1718" w:rsidP="00610B39">
            <w:pPr>
              <w:spacing w:line="276" w:lineRule="auto"/>
              <w:jc w:val="right"/>
              <w:rPr>
                <w:lang w:val="lt-LT"/>
              </w:rPr>
            </w:pPr>
          </w:p>
        </w:tc>
      </w:tr>
    </w:tbl>
    <w:p w14:paraId="4A26DEE9" w14:textId="77777777" w:rsidR="00375F61" w:rsidRDefault="00375F61" w:rsidP="00606FA2">
      <w:pPr>
        <w:rPr>
          <w:lang w:val="lt-LT" w:eastAsia="lt-LT"/>
        </w:rPr>
      </w:pPr>
    </w:p>
    <w:p w14:paraId="73926AE3" w14:textId="77777777" w:rsidR="00184448" w:rsidRDefault="00184448" w:rsidP="00E0212F">
      <w:pPr>
        <w:jc w:val="left"/>
        <w:rPr>
          <w:lang w:val="lt-LT" w:eastAsia="lt-LT"/>
        </w:rPr>
      </w:pPr>
    </w:p>
    <w:p w14:paraId="687A71E6" w14:textId="3F13BEFB" w:rsidR="00333F0C" w:rsidRDefault="00966922" w:rsidP="00E0212F">
      <w:pPr>
        <w:jc w:val="left"/>
        <w:rPr>
          <w:b/>
          <w:caps/>
          <w:color w:val="000000"/>
          <w:lang w:val="lt-LT"/>
        </w:rPr>
      </w:pPr>
      <w:r w:rsidRPr="00966922">
        <w:rPr>
          <w:lang w:val="lt-LT" w:eastAsia="lt-LT"/>
        </w:rPr>
        <w:t xml:space="preserve">Kęstutis Gruzdys, mob. </w:t>
      </w:r>
      <w:r w:rsidRPr="00966922">
        <w:rPr>
          <w:bCs/>
          <w:lang w:val="lt-LT" w:eastAsia="lt-LT"/>
        </w:rPr>
        <w:t>+370</w:t>
      </w:r>
      <w:r w:rsidR="00C82563">
        <w:rPr>
          <w:bCs/>
          <w:lang w:val="lt-LT" w:eastAsia="lt-LT"/>
        </w:rPr>
        <w:t xml:space="preserve"> </w:t>
      </w:r>
      <w:r w:rsidRPr="00966922">
        <w:rPr>
          <w:bCs/>
          <w:lang w:val="lt-LT" w:eastAsia="lt-LT"/>
        </w:rPr>
        <w:t>6</w:t>
      </w:r>
      <w:r w:rsidR="00C82563">
        <w:rPr>
          <w:bCs/>
          <w:lang w:val="lt-LT" w:eastAsia="lt-LT"/>
        </w:rPr>
        <w:t> </w:t>
      </w:r>
      <w:r w:rsidRPr="00966922">
        <w:rPr>
          <w:bCs/>
          <w:lang w:val="lt-LT" w:eastAsia="lt-LT"/>
        </w:rPr>
        <w:t>596</w:t>
      </w:r>
      <w:r w:rsidR="00C82563">
        <w:rPr>
          <w:bCs/>
          <w:lang w:val="lt-LT" w:eastAsia="lt-LT"/>
        </w:rPr>
        <w:t xml:space="preserve"> </w:t>
      </w:r>
      <w:r w:rsidRPr="00966922">
        <w:rPr>
          <w:bCs/>
          <w:lang w:val="lt-LT" w:eastAsia="lt-LT"/>
        </w:rPr>
        <w:t>1935</w:t>
      </w:r>
      <w:r w:rsidRPr="00966922">
        <w:rPr>
          <w:lang w:val="lt-LT" w:eastAsia="lt-LT"/>
        </w:rPr>
        <w:t>, el. p. kestutis.gruzdys@vert.lt</w:t>
      </w:r>
    </w:p>
    <w:sectPr w:rsidR="00333F0C" w:rsidSect="00F30AA0">
      <w:headerReference w:type="default" r:id="rId14"/>
      <w:footerReference w:type="even" r:id="rId15"/>
      <w:headerReference w:type="first" r:id="rId16"/>
      <w:footerReference w:type="first" r:id="rId17"/>
      <w:pgSz w:w="11906" w:h="16838" w:code="9"/>
      <w:pgMar w:top="1134" w:right="567" w:bottom="142" w:left="1560" w:header="720" w:footer="720" w:gutter="0"/>
      <w:pgNumType w:start="1"/>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EC808" w14:textId="77777777" w:rsidR="00D11220" w:rsidRDefault="00D11220">
      <w:r>
        <w:separator/>
      </w:r>
    </w:p>
  </w:endnote>
  <w:endnote w:type="continuationSeparator" w:id="0">
    <w:p w14:paraId="4136E9A3" w14:textId="77777777" w:rsidR="00D11220" w:rsidRDefault="00D1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C947" w14:textId="77777777" w:rsidR="00FB025B" w:rsidRDefault="00FB02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3EC948" w14:textId="77777777" w:rsidR="00FB025B" w:rsidRDefault="00FB0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C94B" w14:textId="77777777" w:rsidR="00FB025B" w:rsidRDefault="00FB025B">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F2510" w14:textId="77777777" w:rsidR="00D11220" w:rsidRDefault="00D11220">
      <w:r>
        <w:separator/>
      </w:r>
    </w:p>
  </w:footnote>
  <w:footnote w:type="continuationSeparator" w:id="0">
    <w:p w14:paraId="36521870" w14:textId="77777777" w:rsidR="00D11220" w:rsidRDefault="00D1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116534"/>
      <w:docPartObj>
        <w:docPartGallery w:val="Page Numbers (Top of Page)"/>
        <w:docPartUnique/>
      </w:docPartObj>
    </w:sdtPr>
    <w:sdtEndPr>
      <w:rPr>
        <w:noProof/>
      </w:rPr>
    </w:sdtEndPr>
    <w:sdtContent>
      <w:p w14:paraId="613EC945" w14:textId="77777777" w:rsidR="00FB025B" w:rsidRDefault="00FB025B" w:rsidP="00534682">
        <w:pPr>
          <w:pStyle w:val="Header"/>
          <w:jc w:val="center"/>
        </w:pPr>
        <w:r>
          <w:fldChar w:fldCharType="begin"/>
        </w:r>
        <w:r>
          <w:instrText xml:space="preserve"> PAGE   \* MERGEFORMAT </w:instrText>
        </w:r>
        <w:r>
          <w:fldChar w:fldCharType="separate"/>
        </w:r>
        <w:r w:rsidR="006A1718">
          <w:rPr>
            <w:noProof/>
          </w:rPr>
          <w:t>2</w:t>
        </w:r>
        <w:r>
          <w:rPr>
            <w:noProof/>
          </w:rPr>
          <w:fldChar w:fldCharType="end"/>
        </w:r>
      </w:p>
    </w:sdtContent>
  </w:sdt>
  <w:p w14:paraId="613EC946" w14:textId="77777777" w:rsidR="00FB025B" w:rsidRDefault="00FB0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C949" w14:textId="77777777" w:rsidR="00FB025B" w:rsidRDefault="00FB025B">
    <w:pPr>
      <w:pStyle w:val="Header"/>
      <w:jc w:val="center"/>
    </w:pPr>
  </w:p>
  <w:p w14:paraId="613EC94A" w14:textId="77777777" w:rsidR="00FB025B" w:rsidRDefault="00FB0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747C1"/>
    <w:multiLevelType w:val="multilevel"/>
    <w:tmpl w:val="25E2B7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 w15:restartNumberingAfterBreak="0">
    <w:nsid w:val="226A05A5"/>
    <w:multiLevelType w:val="hybridMultilevel"/>
    <w:tmpl w:val="381ACB8C"/>
    <w:lvl w:ilvl="0" w:tplc="D672510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FCC5941"/>
    <w:multiLevelType w:val="hybridMultilevel"/>
    <w:tmpl w:val="49ACD9E4"/>
    <w:lvl w:ilvl="0" w:tplc="BB2E5B8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B40CA"/>
    <w:multiLevelType w:val="hybridMultilevel"/>
    <w:tmpl w:val="8B12BA7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3A64459D"/>
    <w:multiLevelType w:val="hybridMultilevel"/>
    <w:tmpl w:val="30F46BCC"/>
    <w:lvl w:ilvl="0" w:tplc="F42C03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44B66"/>
    <w:multiLevelType w:val="hybridMultilevel"/>
    <w:tmpl w:val="812CE8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0406E2"/>
    <w:multiLevelType w:val="hybridMultilevel"/>
    <w:tmpl w:val="02422102"/>
    <w:lvl w:ilvl="0" w:tplc="B134A462">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E595F24"/>
    <w:multiLevelType w:val="hybridMultilevel"/>
    <w:tmpl w:val="59B6FBD4"/>
    <w:lvl w:ilvl="0" w:tplc="0427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59777494">
    <w:abstractNumId w:val="4"/>
  </w:num>
  <w:num w:numId="2" w16cid:durableId="228346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242285">
    <w:abstractNumId w:val="3"/>
  </w:num>
  <w:num w:numId="4" w16cid:durableId="399598753">
    <w:abstractNumId w:val="0"/>
  </w:num>
  <w:num w:numId="5" w16cid:durableId="2039349864">
    <w:abstractNumId w:val="6"/>
  </w:num>
  <w:num w:numId="6" w16cid:durableId="467011229">
    <w:abstractNumId w:val="1"/>
  </w:num>
  <w:num w:numId="7" w16cid:durableId="357047587">
    <w:abstractNumId w:val="7"/>
  </w:num>
  <w:num w:numId="8" w16cid:durableId="1190417496">
    <w:abstractNumId w:val="2"/>
  </w:num>
  <w:num w:numId="9" w16cid:durableId="915287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40"/>
    <w:rsid w:val="00001270"/>
    <w:rsid w:val="00001620"/>
    <w:rsid w:val="0000409C"/>
    <w:rsid w:val="000133BA"/>
    <w:rsid w:val="00015E59"/>
    <w:rsid w:val="00020DE0"/>
    <w:rsid w:val="00022AD7"/>
    <w:rsid w:val="00027D05"/>
    <w:rsid w:val="00034EA5"/>
    <w:rsid w:val="00036E1C"/>
    <w:rsid w:val="000424DF"/>
    <w:rsid w:val="00042599"/>
    <w:rsid w:val="00044302"/>
    <w:rsid w:val="000479FE"/>
    <w:rsid w:val="00055CA3"/>
    <w:rsid w:val="00061B44"/>
    <w:rsid w:val="000628B3"/>
    <w:rsid w:val="000669C3"/>
    <w:rsid w:val="000804B9"/>
    <w:rsid w:val="0008284F"/>
    <w:rsid w:val="0009146E"/>
    <w:rsid w:val="000943D0"/>
    <w:rsid w:val="00094442"/>
    <w:rsid w:val="000A00BB"/>
    <w:rsid w:val="000A14F5"/>
    <w:rsid w:val="000A2A9C"/>
    <w:rsid w:val="000A4300"/>
    <w:rsid w:val="000B096E"/>
    <w:rsid w:val="000B0AC7"/>
    <w:rsid w:val="000B116F"/>
    <w:rsid w:val="000C2F35"/>
    <w:rsid w:val="000C4A17"/>
    <w:rsid w:val="000C5F74"/>
    <w:rsid w:val="000C6501"/>
    <w:rsid w:val="000D013B"/>
    <w:rsid w:val="000D0E11"/>
    <w:rsid w:val="000D37B7"/>
    <w:rsid w:val="000D5CAC"/>
    <w:rsid w:val="000E1DDC"/>
    <w:rsid w:val="000E48CD"/>
    <w:rsid w:val="000E64CE"/>
    <w:rsid w:val="000F11CD"/>
    <w:rsid w:val="000F208A"/>
    <w:rsid w:val="000F4185"/>
    <w:rsid w:val="000F470F"/>
    <w:rsid w:val="000F635D"/>
    <w:rsid w:val="00100434"/>
    <w:rsid w:val="0010052F"/>
    <w:rsid w:val="0010095A"/>
    <w:rsid w:val="0010236A"/>
    <w:rsid w:val="00102401"/>
    <w:rsid w:val="001073BB"/>
    <w:rsid w:val="00110D5C"/>
    <w:rsid w:val="001112AF"/>
    <w:rsid w:val="0011296F"/>
    <w:rsid w:val="00113303"/>
    <w:rsid w:val="0011674D"/>
    <w:rsid w:val="00121495"/>
    <w:rsid w:val="00124976"/>
    <w:rsid w:val="00124FDA"/>
    <w:rsid w:val="0013130E"/>
    <w:rsid w:val="00131BE9"/>
    <w:rsid w:val="00136AE4"/>
    <w:rsid w:val="00141B3B"/>
    <w:rsid w:val="00146AE3"/>
    <w:rsid w:val="001561AB"/>
    <w:rsid w:val="00161972"/>
    <w:rsid w:val="00162A43"/>
    <w:rsid w:val="00164835"/>
    <w:rsid w:val="001668C3"/>
    <w:rsid w:val="00167CE7"/>
    <w:rsid w:val="001733BF"/>
    <w:rsid w:val="0017516A"/>
    <w:rsid w:val="00176949"/>
    <w:rsid w:val="00180A3F"/>
    <w:rsid w:val="001819AE"/>
    <w:rsid w:val="00181C6C"/>
    <w:rsid w:val="00181FCE"/>
    <w:rsid w:val="00183BF7"/>
    <w:rsid w:val="00184448"/>
    <w:rsid w:val="00185BE6"/>
    <w:rsid w:val="0018650C"/>
    <w:rsid w:val="001910C7"/>
    <w:rsid w:val="00192050"/>
    <w:rsid w:val="001966C2"/>
    <w:rsid w:val="001A79E2"/>
    <w:rsid w:val="001C0730"/>
    <w:rsid w:val="001C2796"/>
    <w:rsid w:val="001C3D13"/>
    <w:rsid w:val="001D4BF7"/>
    <w:rsid w:val="001E02A9"/>
    <w:rsid w:val="001E3ECB"/>
    <w:rsid w:val="001E4C6A"/>
    <w:rsid w:val="001E6144"/>
    <w:rsid w:val="001E7A39"/>
    <w:rsid w:val="001F2C1D"/>
    <w:rsid w:val="001F40FF"/>
    <w:rsid w:val="001F43D0"/>
    <w:rsid w:val="001F5467"/>
    <w:rsid w:val="002005DF"/>
    <w:rsid w:val="0020345D"/>
    <w:rsid w:val="00207CA6"/>
    <w:rsid w:val="0021051F"/>
    <w:rsid w:val="0021062D"/>
    <w:rsid w:val="002137DE"/>
    <w:rsid w:val="00215D76"/>
    <w:rsid w:val="00216318"/>
    <w:rsid w:val="0021730A"/>
    <w:rsid w:val="00223187"/>
    <w:rsid w:val="0022798E"/>
    <w:rsid w:val="00231446"/>
    <w:rsid w:val="002325B5"/>
    <w:rsid w:val="002336F2"/>
    <w:rsid w:val="00234BDB"/>
    <w:rsid w:val="00237EDB"/>
    <w:rsid w:val="0024288A"/>
    <w:rsid w:val="00246DFA"/>
    <w:rsid w:val="00250CA7"/>
    <w:rsid w:val="00252AEC"/>
    <w:rsid w:val="002541C2"/>
    <w:rsid w:val="002609FF"/>
    <w:rsid w:val="00261358"/>
    <w:rsid w:val="002646B9"/>
    <w:rsid w:val="002656C6"/>
    <w:rsid w:val="0026640C"/>
    <w:rsid w:val="00267C68"/>
    <w:rsid w:val="00270120"/>
    <w:rsid w:val="00274F74"/>
    <w:rsid w:val="0027768E"/>
    <w:rsid w:val="00280FB2"/>
    <w:rsid w:val="00281F67"/>
    <w:rsid w:val="00282AD2"/>
    <w:rsid w:val="002860F2"/>
    <w:rsid w:val="002908BA"/>
    <w:rsid w:val="00290D32"/>
    <w:rsid w:val="002A39F3"/>
    <w:rsid w:val="002A3C71"/>
    <w:rsid w:val="002B1B20"/>
    <w:rsid w:val="002B30F8"/>
    <w:rsid w:val="002B6F22"/>
    <w:rsid w:val="002C00A7"/>
    <w:rsid w:val="002C0A77"/>
    <w:rsid w:val="002C2AC0"/>
    <w:rsid w:val="002C48DD"/>
    <w:rsid w:val="002C5BE4"/>
    <w:rsid w:val="002C7C1C"/>
    <w:rsid w:val="002C7CFC"/>
    <w:rsid w:val="002D02EC"/>
    <w:rsid w:val="002D189B"/>
    <w:rsid w:val="002D3192"/>
    <w:rsid w:val="002D5776"/>
    <w:rsid w:val="002D70E4"/>
    <w:rsid w:val="002E04AF"/>
    <w:rsid w:val="002E1C10"/>
    <w:rsid w:val="002E26A2"/>
    <w:rsid w:val="002E3140"/>
    <w:rsid w:val="002E731E"/>
    <w:rsid w:val="002F0357"/>
    <w:rsid w:val="002F0EA5"/>
    <w:rsid w:val="002F5EE8"/>
    <w:rsid w:val="002F721A"/>
    <w:rsid w:val="00307C63"/>
    <w:rsid w:val="00311140"/>
    <w:rsid w:val="00316E82"/>
    <w:rsid w:val="003204B3"/>
    <w:rsid w:val="00323748"/>
    <w:rsid w:val="00323B2D"/>
    <w:rsid w:val="00323F9D"/>
    <w:rsid w:val="003337D7"/>
    <w:rsid w:val="00333F0C"/>
    <w:rsid w:val="003342DF"/>
    <w:rsid w:val="00342CB3"/>
    <w:rsid w:val="00343B13"/>
    <w:rsid w:val="00346BF4"/>
    <w:rsid w:val="00347268"/>
    <w:rsid w:val="00354F56"/>
    <w:rsid w:val="00355C3D"/>
    <w:rsid w:val="003657FF"/>
    <w:rsid w:val="00365911"/>
    <w:rsid w:val="00365AE4"/>
    <w:rsid w:val="003714D7"/>
    <w:rsid w:val="00373B90"/>
    <w:rsid w:val="0037519A"/>
    <w:rsid w:val="00375BCD"/>
    <w:rsid w:val="00375F61"/>
    <w:rsid w:val="003771AC"/>
    <w:rsid w:val="00384087"/>
    <w:rsid w:val="00386315"/>
    <w:rsid w:val="00390CDA"/>
    <w:rsid w:val="00390E84"/>
    <w:rsid w:val="0039389A"/>
    <w:rsid w:val="003939C8"/>
    <w:rsid w:val="003A05B8"/>
    <w:rsid w:val="003A103D"/>
    <w:rsid w:val="003A11B5"/>
    <w:rsid w:val="003A2BCC"/>
    <w:rsid w:val="003A387E"/>
    <w:rsid w:val="003A39DB"/>
    <w:rsid w:val="003A39E7"/>
    <w:rsid w:val="003A4FCA"/>
    <w:rsid w:val="003A6AAB"/>
    <w:rsid w:val="003A7EF4"/>
    <w:rsid w:val="003B1209"/>
    <w:rsid w:val="003B451F"/>
    <w:rsid w:val="003B7CF0"/>
    <w:rsid w:val="003C059C"/>
    <w:rsid w:val="003C131F"/>
    <w:rsid w:val="003C45EA"/>
    <w:rsid w:val="003D03E0"/>
    <w:rsid w:val="003D623C"/>
    <w:rsid w:val="003D6BE9"/>
    <w:rsid w:val="003E073D"/>
    <w:rsid w:val="003E1B5D"/>
    <w:rsid w:val="003E41F8"/>
    <w:rsid w:val="003F25AD"/>
    <w:rsid w:val="003F334F"/>
    <w:rsid w:val="003F3F7B"/>
    <w:rsid w:val="00406DD2"/>
    <w:rsid w:val="00407D24"/>
    <w:rsid w:val="0041390F"/>
    <w:rsid w:val="0041454C"/>
    <w:rsid w:val="00415F5C"/>
    <w:rsid w:val="004163D6"/>
    <w:rsid w:val="00421DFA"/>
    <w:rsid w:val="004320F8"/>
    <w:rsid w:val="004330A9"/>
    <w:rsid w:val="004357A1"/>
    <w:rsid w:val="0044178B"/>
    <w:rsid w:val="00444162"/>
    <w:rsid w:val="004472E3"/>
    <w:rsid w:val="00451871"/>
    <w:rsid w:val="0045214C"/>
    <w:rsid w:val="0045409D"/>
    <w:rsid w:val="00454983"/>
    <w:rsid w:val="00454D80"/>
    <w:rsid w:val="00456AE9"/>
    <w:rsid w:val="004606C5"/>
    <w:rsid w:val="00460A02"/>
    <w:rsid w:val="00463FE1"/>
    <w:rsid w:val="0047543D"/>
    <w:rsid w:val="004832AE"/>
    <w:rsid w:val="004838E5"/>
    <w:rsid w:val="00483B78"/>
    <w:rsid w:val="00485322"/>
    <w:rsid w:val="0048536D"/>
    <w:rsid w:val="00485D4E"/>
    <w:rsid w:val="004917D6"/>
    <w:rsid w:val="00492285"/>
    <w:rsid w:val="00496FCA"/>
    <w:rsid w:val="004976BD"/>
    <w:rsid w:val="004A1B8B"/>
    <w:rsid w:val="004B49D6"/>
    <w:rsid w:val="004C6C7A"/>
    <w:rsid w:val="004C6F21"/>
    <w:rsid w:val="004D735E"/>
    <w:rsid w:val="004D7432"/>
    <w:rsid w:val="004E447D"/>
    <w:rsid w:val="004F0EB0"/>
    <w:rsid w:val="004F3B53"/>
    <w:rsid w:val="005006AC"/>
    <w:rsid w:val="00504E72"/>
    <w:rsid w:val="00506B1E"/>
    <w:rsid w:val="005076E6"/>
    <w:rsid w:val="00512DA9"/>
    <w:rsid w:val="00515138"/>
    <w:rsid w:val="005152B3"/>
    <w:rsid w:val="00516F93"/>
    <w:rsid w:val="0051740C"/>
    <w:rsid w:val="005203FE"/>
    <w:rsid w:val="005208BC"/>
    <w:rsid w:val="00521747"/>
    <w:rsid w:val="00521D5D"/>
    <w:rsid w:val="00524FAE"/>
    <w:rsid w:val="0052509D"/>
    <w:rsid w:val="005253E4"/>
    <w:rsid w:val="00527B69"/>
    <w:rsid w:val="0053023C"/>
    <w:rsid w:val="005309E8"/>
    <w:rsid w:val="00532E94"/>
    <w:rsid w:val="00534682"/>
    <w:rsid w:val="005349D6"/>
    <w:rsid w:val="00535C13"/>
    <w:rsid w:val="00540AEC"/>
    <w:rsid w:val="00542E89"/>
    <w:rsid w:val="00546CD5"/>
    <w:rsid w:val="00553A19"/>
    <w:rsid w:val="005549C8"/>
    <w:rsid w:val="00555FCC"/>
    <w:rsid w:val="00561312"/>
    <w:rsid w:val="00564757"/>
    <w:rsid w:val="00564FE8"/>
    <w:rsid w:val="0056536F"/>
    <w:rsid w:val="005702F0"/>
    <w:rsid w:val="00575CF9"/>
    <w:rsid w:val="00580092"/>
    <w:rsid w:val="005830EB"/>
    <w:rsid w:val="005837ED"/>
    <w:rsid w:val="005849D2"/>
    <w:rsid w:val="00585109"/>
    <w:rsid w:val="00595C65"/>
    <w:rsid w:val="00596356"/>
    <w:rsid w:val="00596B28"/>
    <w:rsid w:val="00597778"/>
    <w:rsid w:val="005A48A6"/>
    <w:rsid w:val="005B06CE"/>
    <w:rsid w:val="005D064C"/>
    <w:rsid w:val="005D16E3"/>
    <w:rsid w:val="005D2191"/>
    <w:rsid w:val="005D3F34"/>
    <w:rsid w:val="005D641C"/>
    <w:rsid w:val="005E0639"/>
    <w:rsid w:val="005E1690"/>
    <w:rsid w:val="005E2F4F"/>
    <w:rsid w:val="00601078"/>
    <w:rsid w:val="00605CC5"/>
    <w:rsid w:val="006067E8"/>
    <w:rsid w:val="00606FA2"/>
    <w:rsid w:val="00610B39"/>
    <w:rsid w:val="006150F9"/>
    <w:rsid w:val="00615855"/>
    <w:rsid w:val="00616834"/>
    <w:rsid w:val="00617561"/>
    <w:rsid w:val="00624468"/>
    <w:rsid w:val="00633C9F"/>
    <w:rsid w:val="00634DDE"/>
    <w:rsid w:val="00635F7E"/>
    <w:rsid w:val="00636B9F"/>
    <w:rsid w:val="00636C24"/>
    <w:rsid w:val="00640B49"/>
    <w:rsid w:val="00640DD8"/>
    <w:rsid w:val="006414B8"/>
    <w:rsid w:val="00644FDB"/>
    <w:rsid w:val="00645681"/>
    <w:rsid w:val="00651777"/>
    <w:rsid w:val="00652B27"/>
    <w:rsid w:val="00653DFB"/>
    <w:rsid w:val="00653E11"/>
    <w:rsid w:val="00655D32"/>
    <w:rsid w:val="0066401B"/>
    <w:rsid w:val="0066746A"/>
    <w:rsid w:val="00667B4D"/>
    <w:rsid w:val="00674ED1"/>
    <w:rsid w:val="00676268"/>
    <w:rsid w:val="006803B0"/>
    <w:rsid w:val="00681103"/>
    <w:rsid w:val="00690F15"/>
    <w:rsid w:val="00691E9E"/>
    <w:rsid w:val="006939ED"/>
    <w:rsid w:val="00694AC7"/>
    <w:rsid w:val="006A155B"/>
    <w:rsid w:val="006A1718"/>
    <w:rsid w:val="006A3078"/>
    <w:rsid w:val="006A4721"/>
    <w:rsid w:val="006A68AF"/>
    <w:rsid w:val="006B06E6"/>
    <w:rsid w:val="006B5568"/>
    <w:rsid w:val="006B62F6"/>
    <w:rsid w:val="006B6326"/>
    <w:rsid w:val="006C0381"/>
    <w:rsid w:val="006C5C26"/>
    <w:rsid w:val="006C645D"/>
    <w:rsid w:val="006D4032"/>
    <w:rsid w:val="006D4969"/>
    <w:rsid w:val="006D624D"/>
    <w:rsid w:val="006D65C4"/>
    <w:rsid w:val="006D6B48"/>
    <w:rsid w:val="006E1CA8"/>
    <w:rsid w:val="006E4429"/>
    <w:rsid w:val="006E59A7"/>
    <w:rsid w:val="006E6F2A"/>
    <w:rsid w:val="006F20B2"/>
    <w:rsid w:val="006F58B6"/>
    <w:rsid w:val="00700A9B"/>
    <w:rsid w:val="00701834"/>
    <w:rsid w:val="00701D6A"/>
    <w:rsid w:val="00703A81"/>
    <w:rsid w:val="007042EA"/>
    <w:rsid w:val="00710FF9"/>
    <w:rsid w:val="0071159A"/>
    <w:rsid w:val="00714078"/>
    <w:rsid w:val="0072550D"/>
    <w:rsid w:val="00727DDD"/>
    <w:rsid w:val="00733041"/>
    <w:rsid w:val="0073474C"/>
    <w:rsid w:val="00737EC9"/>
    <w:rsid w:val="00741FDB"/>
    <w:rsid w:val="00742509"/>
    <w:rsid w:val="0074433A"/>
    <w:rsid w:val="00751098"/>
    <w:rsid w:val="00752199"/>
    <w:rsid w:val="0075330A"/>
    <w:rsid w:val="007555D0"/>
    <w:rsid w:val="007567C8"/>
    <w:rsid w:val="00760D05"/>
    <w:rsid w:val="007649C2"/>
    <w:rsid w:val="00766173"/>
    <w:rsid w:val="007664E2"/>
    <w:rsid w:val="00774375"/>
    <w:rsid w:val="00774458"/>
    <w:rsid w:val="007805DB"/>
    <w:rsid w:val="00783F28"/>
    <w:rsid w:val="0078711B"/>
    <w:rsid w:val="00793081"/>
    <w:rsid w:val="00793318"/>
    <w:rsid w:val="00794002"/>
    <w:rsid w:val="0079609E"/>
    <w:rsid w:val="007A75B4"/>
    <w:rsid w:val="007B121F"/>
    <w:rsid w:val="007B4A81"/>
    <w:rsid w:val="007B5BAB"/>
    <w:rsid w:val="007C3601"/>
    <w:rsid w:val="007C6E63"/>
    <w:rsid w:val="007C6E93"/>
    <w:rsid w:val="007D0453"/>
    <w:rsid w:val="007D3059"/>
    <w:rsid w:val="007E2D7F"/>
    <w:rsid w:val="007E343A"/>
    <w:rsid w:val="007E4966"/>
    <w:rsid w:val="007F0430"/>
    <w:rsid w:val="007F058A"/>
    <w:rsid w:val="0080559F"/>
    <w:rsid w:val="00806F9E"/>
    <w:rsid w:val="0081265E"/>
    <w:rsid w:val="00812B4C"/>
    <w:rsid w:val="00813219"/>
    <w:rsid w:val="00814735"/>
    <w:rsid w:val="00815E24"/>
    <w:rsid w:val="00817446"/>
    <w:rsid w:val="00817C38"/>
    <w:rsid w:val="0082594C"/>
    <w:rsid w:val="0084439D"/>
    <w:rsid w:val="00845947"/>
    <w:rsid w:val="008464FB"/>
    <w:rsid w:val="00851035"/>
    <w:rsid w:val="00851C3B"/>
    <w:rsid w:val="00856AF5"/>
    <w:rsid w:val="00862552"/>
    <w:rsid w:val="008646AE"/>
    <w:rsid w:val="00866E5F"/>
    <w:rsid w:val="00876C1E"/>
    <w:rsid w:val="00880D7E"/>
    <w:rsid w:val="00884133"/>
    <w:rsid w:val="00890FD0"/>
    <w:rsid w:val="00892B07"/>
    <w:rsid w:val="00893425"/>
    <w:rsid w:val="00894C3A"/>
    <w:rsid w:val="00897377"/>
    <w:rsid w:val="00897C7A"/>
    <w:rsid w:val="008A3540"/>
    <w:rsid w:val="008B29B8"/>
    <w:rsid w:val="008B3ED1"/>
    <w:rsid w:val="008B7668"/>
    <w:rsid w:val="008C25E2"/>
    <w:rsid w:val="008C4C04"/>
    <w:rsid w:val="008C7601"/>
    <w:rsid w:val="008D1012"/>
    <w:rsid w:val="008D5814"/>
    <w:rsid w:val="008D6B73"/>
    <w:rsid w:val="008F31FA"/>
    <w:rsid w:val="008F332B"/>
    <w:rsid w:val="008F4098"/>
    <w:rsid w:val="008F687E"/>
    <w:rsid w:val="008F706D"/>
    <w:rsid w:val="009023E5"/>
    <w:rsid w:val="0090375B"/>
    <w:rsid w:val="00910E22"/>
    <w:rsid w:val="00910EB7"/>
    <w:rsid w:val="009133E5"/>
    <w:rsid w:val="009203A9"/>
    <w:rsid w:val="009217A9"/>
    <w:rsid w:val="0093307D"/>
    <w:rsid w:val="00933D8A"/>
    <w:rsid w:val="00933E1C"/>
    <w:rsid w:val="009344ED"/>
    <w:rsid w:val="00937370"/>
    <w:rsid w:val="00937784"/>
    <w:rsid w:val="0094613B"/>
    <w:rsid w:val="0094771D"/>
    <w:rsid w:val="009506B9"/>
    <w:rsid w:val="009538EB"/>
    <w:rsid w:val="00960939"/>
    <w:rsid w:val="00960CE9"/>
    <w:rsid w:val="00961EE1"/>
    <w:rsid w:val="00963A40"/>
    <w:rsid w:val="0096662D"/>
    <w:rsid w:val="00966922"/>
    <w:rsid w:val="0096723A"/>
    <w:rsid w:val="00970C5F"/>
    <w:rsid w:val="00971D9C"/>
    <w:rsid w:val="00972D35"/>
    <w:rsid w:val="009759B7"/>
    <w:rsid w:val="0098117D"/>
    <w:rsid w:val="00990A5A"/>
    <w:rsid w:val="00991E68"/>
    <w:rsid w:val="00992BCF"/>
    <w:rsid w:val="009B3856"/>
    <w:rsid w:val="009C33D7"/>
    <w:rsid w:val="009C57EF"/>
    <w:rsid w:val="009C584D"/>
    <w:rsid w:val="009C6F9F"/>
    <w:rsid w:val="009D145B"/>
    <w:rsid w:val="009D475D"/>
    <w:rsid w:val="009D4A47"/>
    <w:rsid w:val="009D548C"/>
    <w:rsid w:val="009E1E80"/>
    <w:rsid w:val="009E34C4"/>
    <w:rsid w:val="009E5EDF"/>
    <w:rsid w:val="009E7F1C"/>
    <w:rsid w:val="009F121A"/>
    <w:rsid w:val="009F1282"/>
    <w:rsid w:val="009F39C5"/>
    <w:rsid w:val="00A049C2"/>
    <w:rsid w:val="00A04BD9"/>
    <w:rsid w:val="00A06ED9"/>
    <w:rsid w:val="00A1040D"/>
    <w:rsid w:val="00A150FA"/>
    <w:rsid w:val="00A20A09"/>
    <w:rsid w:val="00A30923"/>
    <w:rsid w:val="00A31085"/>
    <w:rsid w:val="00A43463"/>
    <w:rsid w:val="00A441CD"/>
    <w:rsid w:val="00A4666C"/>
    <w:rsid w:val="00A47FFD"/>
    <w:rsid w:val="00A54D27"/>
    <w:rsid w:val="00A55D6B"/>
    <w:rsid w:val="00A57754"/>
    <w:rsid w:val="00A6482E"/>
    <w:rsid w:val="00A65A60"/>
    <w:rsid w:val="00A6707E"/>
    <w:rsid w:val="00A67B2A"/>
    <w:rsid w:val="00A706A5"/>
    <w:rsid w:val="00A726A0"/>
    <w:rsid w:val="00A7519F"/>
    <w:rsid w:val="00A87033"/>
    <w:rsid w:val="00A902BF"/>
    <w:rsid w:val="00A97086"/>
    <w:rsid w:val="00AA0870"/>
    <w:rsid w:val="00AA1F01"/>
    <w:rsid w:val="00AA50D2"/>
    <w:rsid w:val="00AA58D4"/>
    <w:rsid w:val="00AB05D4"/>
    <w:rsid w:val="00AB4144"/>
    <w:rsid w:val="00AB5F86"/>
    <w:rsid w:val="00AB6331"/>
    <w:rsid w:val="00AC0F76"/>
    <w:rsid w:val="00AC17DE"/>
    <w:rsid w:val="00AC21D9"/>
    <w:rsid w:val="00AC54B5"/>
    <w:rsid w:val="00AC64AE"/>
    <w:rsid w:val="00AC79F5"/>
    <w:rsid w:val="00AC7A70"/>
    <w:rsid w:val="00AC7B1C"/>
    <w:rsid w:val="00AD09EA"/>
    <w:rsid w:val="00AD2370"/>
    <w:rsid w:val="00AD338C"/>
    <w:rsid w:val="00AD4F63"/>
    <w:rsid w:val="00AD5E76"/>
    <w:rsid w:val="00AD637E"/>
    <w:rsid w:val="00AD6A2E"/>
    <w:rsid w:val="00AF2163"/>
    <w:rsid w:val="00AF4B4D"/>
    <w:rsid w:val="00AF7642"/>
    <w:rsid w:val="00AF78ED"/>
    <w:rsid w:val="00B04332"/>
    <w:rsid w:val="00B07019"/>
    <w:rsid w:val="00B07EF8"/>
    <w:rsid w:val="00B101AD"/>
    <w:rsid w:val="00B116D1"/>
    <w:rsid w:val="00B14A41"/>
    <w:rsid w:val="00B20BB1"/>
    <w:rsid w:val="00B258EB"/>
    <w:rsid w:val="00B26380"/>
    <w:rsid w:val="00B266D7"/>
    <w:rsid w:val="00B27B6E"/>
    <w:rsid w:val="00B32073"/>
    <w:rsid w:val="00B352B2"/>
    <w:rsid w:val="00B3699A"/>
    <w:rsid w:val="00B454C8"/>
    <w:rsid w:val="00B4611C"/>
    <w:rsid w:val="00B504F1"/>
    <w:rsid w:val="00B513D5"/>
    <w:rsid w:val="00B51FD6"/>
    <w:rsid w:val="00B601DF"/>
    <w:rsid w:val="00B747F3"/>
    <w:rsid w:val="00B755E0"/>
    <w:rsid w:val="00B8445C"/>
    <w:rsid w:val="00BA0791"/>
    <w:rsid w:val="00BA5F2B"/>
    <w:rsid w:val="00BA6BBD"/>
    <w:rsid w:val="00BA7200"/>
    <w:rsid w:val="00BB68CB"/>
    <w:rsid w:val="00BB7108"/>
    <w:rsid w:val="00BB7DD4"/>
    <w:rsid w:val="00BD6F38"/>
    <w:rsid w:val="00BD7837"/>
    <w:rsid w:val="00BE0F54"/>
    <w:rsid w:val="00BE2C36"/>
    <w:rsid w:val="00BE4FB0"/>
    <w:rsid w:val="00BE77A6"/>
    <w:rsid w:val="00BF15DE"/>
    <w:rsid w:val="00BF65A7"/>
    <w:rsid w:val="00C00414"/>
    <w:rsid w:val="00C01252"/>
    <w:rsid w:val="00C039B7"/>
    <w:rsid w:val="00C05087"/>
    <w:rsid w:val="00C13909"/>
    <w:rsid w:val="00C14362"/>
    <w:rsid w:val="00C249CB"/>
    <w:rsid w:val="00C3369F"/>
    <w:rsid w:val="00C37A5E"/>
    <w:rsid w:val="00C42789"/>
    <w:rsid w:val="00C42A97"/>
    <w:rsid w:val="00C42FDB"/>
    <w:rsid w:val="00C4613C"/>
    <w:rsid w:val="00C4658A"/>
    <w:rsid w:val="00C47A0D"/>
    <w:rsid w:val="00C52110"/>
    <w:rsid w:val="00C54798"/>
    <w:rsid w:val="00C55ADC"/>
    <w:rsid w:val="00C56728"/>
    <w:rsid w:val="00C5700A"/>
    <w:rsid w:val="00C62B27"/>
    <w:rsid w:val="00C63371"/>
    <w:rsid w:val="00C63E8C"/>
    <w:rsid w:val="00C6462C"/>
    <w:rsid w:val="00C6501B"/>
    <w:rsid w:val="00C80C96"/>
    <w:rsid w:val="00C82563"/>
    <w:rsid w:val="00C82F7D"/>
    <w:rsid w:val="00C8350D"/>
    <w:rsid w:val="00C877C7"/>
    <w:rsid w:val="00C9255E"/>
    <w:rsid w:val="00C92591"/>
    <w:rsid w:val="00C95D1F"/>
    <w:rsid w:val="00CA00E1"/>
    <w:rsid w:val="00CA6248"/>
    <w:rsid w:val="00CB1EF7"/>
    <w:rsid w:val="00CB21E2"/>
    <w:rsid w:val="00CB5B35"/>
    <w:rsid w:val="00CB7203"/>
    <w:rsid w:val="00CC43E1"/>
    <w:rsid w:val="00CC5CBC"/>
    <w:rsid w:val="00CC7149"/>
    <w:rsid w:val="00CD6767"/>
    <w:rsid w:val="00CF0118"/>
    <w:rsid w:val="00CF0A33"/>
    <w:rsid w:val="00CF417E"/>
    <w:rsid w:val="00CF448B"/>
    <w:rsid w:val="00CF533E"/>
    <w:rsid w:val="00D00605"/>
    <w:rsid w:val="00D0638B"/>
    <w:rsid w:val="00D11220"/>
    <w:rsid w:val="00D116B2"/>
    <w:rsid w:val="00D15245"/>
    <w:rsid w:val="00D37A3D"/>
    <w:rsid w:val="00D37D7F"/>
    <w:rsid w:val="00D45052"/>
    <w:rsid w:val="00D521A8"/>
    <w:rsid w:val="00D61B4B"/>
    <w:rsid w:val="00D7529D"/>
    <w:rsid w:val="00D75B28"/>
    <w:rsid w:val="00D8112B"/>
    <w:rsid w:val="00D855EB"/>
    <w:rsid w:val="00D869AA"/>
    <w:rsid w:val="00D94AE0"/>
    <w:rsid w:val="00DA0DE6"/>
    <w:rsid w:val="00DA14B1"/>
    <w:rsid w:val="00DA2B80"/>
    <w:rsid w:val="00DB1B11"/>
    <w:rsid w:val="00DB1C3F"/>
    <w:rsid w:val="00DB2439"/>
    <w:rsid w:val="00DB2926"/>
    <w:rsid w:val="00DB2B8F"/>
    <w:rsid w:val="00DD4054"/>
    <w:rsid w:val="00DD60FF"/>
    <w:rsid w:val="00DE3973"/>
    <w:rsid w:val="00DE5D5C"/>
    <w:rsid w:val="00DE614B"/>
    <w:rsid w:val="00DF0987"/>
    <w:rsid w:val="00DF645A"/>
    <w:rsid w:val="00E0212F"/>
    <w:rsid w:val="00E023B3"/>
    <w:rsid w:val="00E05FE7"/>
    <w:rsid w:val="00E06F3F"/>
    <w:rsid w:val="00E07A08"/>
    <w:rsid w:val="00E1325B"/>
    <w:rsid w:val="00E135B9"/>
    <w:rsid w:val="00E16A70"/>
    <w:rsid w:val="00E20383"/>
    <w:rsid w:val="00E27D71"/>
    <w:rsid w:val="00E30B9C"/>
    <w:rsid w:val="00E30D5E"/>
    <w:rsid w:val="00E3223C"/>
    <w:rsid w:val="00E32C9E"/>
    <w:rsid w:val="00E35A32"/>
    <w:rsid w:val="00E37035"/>
    <w:rsid w:val="00E40F38"/>
    <w:rsid w:val="00E41E4F"/>
    <w:rsid w:val="00E43065"/>
    <w:rsid w:val="00E43227"/>
    <w:rsid w:val="00E43D20"/>
    <w:rsid w:val="00E44A54"/>
    <w:rsid w:val="00E47A7E"/>
    <w:rsid w:val="00E47C77"/>
    <w:rsid w:val="00E56145"/>
    <w:rsid w:val="00E6553B"/>
    <w:rsid w:val="00E663B6"/>
    <w:rsid w:val="00E701CB"/>
    <w:rsid w:val="00E72DA6"/>
    <w:rsid w:val="00E75A4B"/>
    <w:rsid w:val="00E7626A"/>
    <w:rsid w:val="00E80D75"/>
    <w:rsid w:val="00E83778"/>
    <w:rsid w:val="00E84321"/>
    <w:rsid w:val="00E91BC5"/>
    <w:rsid w:val="00E92332"/>
    <w:rsid w:val="00E9255F"/>
    <w:rsid w:val="00E964D9"/>
    <w:rsid w:val="00EA0B36"/>
    <w:rsid w:val="00EA127A"/>
    <w:rsid w:val="00EA73D0"/>
    <w:rsid w:val="00EB5506"/>
    <w:rsid w:val="00EB72C0"/>
    <w:rsid w:val="00EC1441"/>
    <w:rsid w:val="00EC76F3"/>
    <w:rsid w:val="00ED01E5"/>
    <w:rsid w:val="00ED02E2"/>
    <w:rsid w:val="00ED2306"/>
    <w:rsid w:val="00ED48DB"/>
    <w:rsid w:val="00ED7D92"/>
    <w:rsid w:val="00ED7F27"/>
    <w:rsid w:val="00EE5118"/>
    <w:rsid w:val="00EE7D38"/>
    <w:rsid w:val="00EF057A"/>
    <w:rsid w:val="00EF16AE"/>
    <w:rsid w:val="00EF1F8D"/>
    <w:rsid w:val="00EF50DC"/>
    <w:rsid w:val="00F010A6"/>
    <w:rsid w:val="00F12B1F"/>
    <w:rsid w:val="00F153C3"/>
    <w:rsid w:val="00F15D24"/>
    <w:rsid w:val="00F20C64"/>
    <w:rsid w:val="00F23441"/>
    <w:rsid w:val="00F2365E"/>
    <w:rsid w:val="00F24B86"/>
    <w:rsid w:val="00F30AA0"/>
    <w:rsid w:val="00F325C4"/>
    <w:rsid w:val="00F33D16"/>
    <w:rsid w:val="00F33FE9"/>
    <w:rsid w:val="00F3548A"/>
    <w:rsid w:val="00F379CB"/>
    <w:rsid w:val="00F4069C"/>
    <w:rsid w:val="00F420E7"/>
    <w:rsid w:val="00F4670F"/>
    <w:rsid w:val="00F52481"/>
    <w:rsid w:val="00F64D23"/>
    <w:rsid w:val="00F7500D"/>
    <w:rsid w:val="00F759CD"/>
    <w:rsid w:val="00F760FF"/>
    <w:rsid w:val="00F83C6B"/>
    <w:rsid w:val="00F86DE9"/>
    <w:rsid w:val="00F87F9D"/>
    <w:rsid w:val="00F90B89"/>
    <w:rsid w:val="00F922FE"/>
    <w:rsid w:val="00F955B7"/>
    <w:rsid w:val="00F95E54"/>
    <w:rsid w:val="00FA1368"/>
    <w:rsid w:val="00FA47F7"/>
    <w:rsid w:val="00FA4829"/>
    <w:rsid w:val="00FA69DC"/>
    <w:rsid w:val="00FB025B"/>
    <w:rsid w:val="00FB465B"/>
    <w:rsid w:val="00FB4F96"/>
    <w:rsid w:val="00FC010F"/>
    <w:rsid w:val="00FC4BAE"/>
    <w:rsid w:val="00FC64EF"/>
    <w:rsid w:val="00FD093E"/>
    <w:rsid w:val="00FD284F"/>
    <w:rsid w:val="00FD44E7"/>
    <w:rsid w:val="00FD4542"/>
    <w:rsid w:val="00FD6144"/>
    <w:rsid w:val="00FD7F4E"/>
    <w:rsid w:val="00FE087F"/>
    <w:rsid w:val="00FE151A"/>
    <w:rsid w:val="00FF42B7"/>
    <w:rsid w:val="00FF4A04"/>
    <w:rsid w:val="00FF5CE4"/>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EC900"/>
  <w15:docId w15:val="{98E76897-D4C4-4839-ADD9-7EF80C83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682"/>
    <w:pPr>
      <w:jc w:val="both"/>
    </w:pPr>
    <w:rPr>
      <w:color w:val="000000" w:themeColor="text1"/>
      <w:sz w:val="24"/>
      <w:szCs w:val="24"/>
      <w:lang w:val="en-US" w:eastAsia="en-US"/>
    </w:rPr>
  </w:style>
  <w:style w:type="paragraph" w:styleId="Heading1">
    <w:name w:val="heading 1"/>
    <w:basedOn w:val="Normal"/>
    <w:next w:val="Normal"/>
    <w:link w:val="Heading1Char"/>
    <w:qFormat/>
    <w:rsid w:val="002D70E4"/>
    <w:pPr>
      <w:keepNext/>
      <w:jc w:val="center"/>
      <w:outlineLvl w:val="0"/>
    </w:pPr>
    <w:rPr>
      <w:b/>
      <w:cap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BodyText1">
    <w:name w:val="Body Text1"/>
    <w:pPr>
      <w:ind w:firstLine="312"/>
      <w:jc w:val="both"/>
    </w:pPr>
    <w:rPr>
      <w:rFonts w:ascii="TimesLT" w:hAnsi="TimesLT"/>
      <w:snapToGrid w:val="0"/>
      <w:lang w:val="en-US" w:eastAsia="en-US"/>
    </w:rPr>
  </w:style>
  <w:style w:type="paragraph" w:styleId="Title">
    <w:name w:val="Title"/>
    <w:basedOn w:val="Normal"/>
    <w:qFormat/>
    <w:rsid w:val="002D70E4"/>
    <w:pPr>
      <w:spacing w:before="160"/>
      <w:jc w:val="left"/>
    </w:pPr>
    <w:rPr>
      <w:b/>
      <w:caps/>
      <w:color w:val="000000"/>
    </w:rPr>
  </w:style>
  <w:style w:type="paragraph" w:styleId="BalloonText">
    <w:name w:val="Balloon Text"/>
    <w:basedOn w:val="Normal"/>
    <w:link w:val="BalloonTextChar"/>
    <w:uiPriority w:val="99"/>
    <w:semiHidden/>
    <w:unhideWhenUsed/>
    <w:rsid w:val="00992BCF"/>
    <w:rPr>
      <w:rFonts w:ascii="Tahoma" w:hAnsi="Tahoma" w:cs="Tahoma"/>
      <w:sz w:val="16"/>
      <w:szCs w:val="16"/>
    </w:rPr>
  </w:style>
  <w:style w:type="character" w:customStyle="1" w:styleId="BalloonTextChar">
    <w:name w:val="Balloon Text Char"/>
    <w:basedOn w:val="DefaultParagraphFont"/>
    <w:link w:val="BalloonText"/>
    <w:uiPriority w:val="99"/>
    <w:semiHidden/>
    <w:rsid w:val="00992BCF"/>
    <w:rPr>
      <w:rFonts w:ascii="Tahoma" w:hAnsi="Tahoma" w:cs="Tahoma"/>
      <w:b/>
      <w:color w:val="FF0000"/>
      <w:sz w:val="16"/>
      <w:szCs w:val="16"/>
      <w:lang w:val="en-US" w:eastAsia="en-US"/>
    </w:rPr>
  </w:style>
  <w:style w:type="character" w:customStyle="1" w:styleId="Heading1Char">
    <w:name w:val="Heading 1 Char"/>
    <w:basedOn w:val="DefaultParagraphFont"/>
    <w:link w:val="Heading1"/>
    <w:rsid w:val="002D70E4"/>
    <w:rPr>
      <w:b/>
      <w:caps/>
      <w:color w:val="000000"/>
      <w:sz w:val="24"/>
      <w:szCs w:val="24"/>
      <w:lang w:val="en-US" w:eastAsia="en-US"/>
    </w:rPr>
  </w:style>
  <w:style w:type="character" w:customStyle="1" w:styleId="HeaderChar">
    <w:name w:val="Header Char"/>
    <w:basedOn w:val="DefaultParagraphFont"/>
    <w:link w:val="Header"/>
    <w:uiPriority w:val="99"/>
    <w:rsid w:val="002C2AC0"/>
    <w:rPr>
      <w:b/>
      <w:color w:val="FF0000"/>
      <w:sz w:val="24"/>
      <w:szCs w:val="24"/>
      <w:lang w:val="en-US" w:eastAsia="en-US"/>
    </w:rPr>
  </w:style>
  <w:style w:type="paragraph" w:styleId="Subtitle">
    <w:name w:val="Subtitle"/>
    <w:basedOn w:val="Normal"/>
    <w:next w:val="Normal"/>
    <w:link w:val="SubtitleChar"/>
    <w:uiPriority w:val="11"/>
    <w:qFormat/>
    <w:rsid w:val="00534682"/>
    <w:pPr>
      <w:numPr>
        <w:ilvl w:val="1"/>
      </w:numPr>
    </w:pPr>
    <w:rPr>
      <w:rFonts w:asciiTheme="majorHAnsi" w:eastAsiaTheme="majorEastAsia" w:hAnsiTheme="majorHAnsi" w:cstheme="majorBidi"/>
      <w:b/>
      <w:iCs/>
      <w:spacing w:val="15"/>
    </w:rPr>
  </w:style>
  <w:style w:type="character" w:customStyle="1" w:styleId="SubtitleChar">
    <w:name w:val="Subtitle Char"/>
    <w:basedOn w:val="DefaultParagraphFont"/>
    <w:link w:val="Subtitle"/>
    <w:uiPriority w:val="11"/>
    <w:rsid w:val="00534682"/>
    <w:rPr>
      <w:rFonts w:asciiTheme="majorHAnsi" w:eastAsiaTheme="majorEastAsia" w:hAnsiTheme="majorHAnsi" w:cstheme="majorBidi"/>
      <w:iCs/>
      <w:color w:val="000000" w:themeColor="text1"/>
      <w:spacing w:val="15"/>
      <w:sz w:val="24"/>
      <w:szCs w:val="24"/>
      <w:lang w:val="en-US" w:eastAsia="en-US"/>
    </w:rPr>
  </w:style>
  <w:style w:type="character" w:styleId="CommentReference">
    <w:name w:val="annotation reference"/>
    <w:basedOn w:val="DefaultParagraphFont"/>
    <w:uiPriority w:val="99"/>
    <w:semiHidden/>
    <w:unhideWhenUsed/>
    <w:rsid w:val="00022AD7"/>
    <w:rPr>
      <w:sz w:val="16"/>
      <w:szCs w:val="16"/>
    </w:rPr>
  </w:style>
  <w:style w:type="paragraph" w:styleId="CommentText">
    <w:name w:val="annotation text"/>
    <w:basedOn w:val="Normal"/>
    <w:link w:val="CommentTextChar"/>
    <w:uiPriority w:val="99"/>
    <w:semiHidden/>
    <w:unhideWhenUsed/>
    <w:rsid w:val="00022AD7"/>
    <w:rPr>
      <w:b/>
      <w:color w:val="FF0000"/>
      <w:sz w:val="20"/>
      <w:szCs w:val="20"/>
      <w:lang w:val="lt-LT"/>
    </w:rPr>
  </w:style>
  <w:style w:type="character" w:customStyle="1" w:styleId="CommentTextChar">
    <w:name w:val="Comment Text Char"/>
    <w:basedOn w:val="DefaultParagraphFont"/>
    <w:link w:val="CommentText"/>
    <w:uiPriority w:val="99"/>
    <w:semiHidden/>
    <w:rsid w:val="00022AD7"/>
    <w:rPr>
      <w:b/>
      <w:color w:val="FF0000"/>
      <w:lang w:eastAsia="en-US"/>
    </w:rPr>
  </w:style>
  <w:style w:type="paragraph" w:styleId="CommentSubject">
    <w:name w:val="annotation subject"/>
    <w:basedOn w:val="CommentText"/>
    <w:next w:val="CommentText"/>
    <w:link w:val="CommentSubjectChar"/>
    <w:uiPriority w:val="99"/>
    <w:semiHidden/>
    <w:unhideWhenUsed/>
    <w:rsid w:val="007567C8"/>
    <w:rPr>
      <w:bCs/>
      <w:color w:val="000000" w:themeColor="text1"/>
      <w:lang w:val="en-US"/>
    </w:rPr>
  </w:style>
  <w:style w:type="character" w:customStyle="1" w:styleId="CommentSubjectChar">
    <w:name w:val="Comment Subject Char"/>
    <w:basedOn w:val="CommentTextChar"/>
    <w:link w:val="CommentSubject"/>
    <w:uiPriority w:val="99"/>
    <w:semiHidden/>
    <w:rsid w:val="007567C8"/>
    <w:rPr>
      <w:b/>
      <w:bCs/>
      <w:color w:val="000000" w:themeColor="text1"/>
      <w:lang w:val="en-US" w:eastAsia="en-US"/>
    </w:rPr>
  </w:style>
  <w:style w:type="paragraph" w:styleId="FootnoteText">
    <w:name w:val="footnote text"/>
    <w:basedOn w:val="Normal"/>
    <w:link w:val="FootnoteTextChar"/>
    <w:uiPriority w:val="99"/>
    <w:semiHidden/>
    <w:unhideWhenUsed/>
    <w:rsid w:val="00C82F7D"/>
    <w:rPr>
      <w:sz w:val="20"/>
      <w:szCs w:val="20"/>
    </w:rPr>
  </w:style>
  <w:style w:type="character" w:customStyle="1" w:styleId="FootnoteTextChar">
    <w:name w:val="Footnote Text Char"/>
    <w:basedOn w:val="DefaultParagraphFont"/>
    <w:link w:val="FootnoteText"/>
    <w:uiPriority w:val="99"/>
    <w:semiHidden/>
    <w:rsid w:val="00C82F7D"/>
    <w:rPr>
      <w:color w:val="000000" w:themeColor="text1"/>
      <w:lang w:val="en-US" w:eastAsia="en-US"/>
    </w:rPr>
  </w:style>
  <w:style w:type="character" w:styleId="FootnoteReference">
    <w:name w:val="footnote reference"/>
    <w:basedOn w:val="DefaultParagraphFont"/>
    <w:uiPriority w:val="99"/>
    <w:semiHidden/>
    <w:unhideWhenUsed/>
    <w:rsid w:val="00C82F7D"/>
    <w:rPr>
      <w:vertAlign w:val="superscript"/>
    </w:rPr>
  </w:style>
  <w:style w:type="paragraph" w:styleId="ListParagraph">
    <w:name w:val="List Paragraph"/>
    <w:basedOn w:val="Normal"/>
    <w:qFormat/>
    <w:rsid w:val="000C6501"/>
    <w:pPr>
      <w:ind w:left="720"/>
      <w:contextualSpacing/>
    </w:pPr>
  </w:style>
  <w:style w:type="character" w:customStyle="1" w:styleId="UnresolvedMention1">
    <w:name w:val="Unresolved Mention1"/>
    <w:basedOn w:val="DefaultParagraphFont"/>
    <w:uiPriority w:val="99"/>
    <w:semiHidden/>
    <w:unhideWhenUsed/>
    <w:rsid w:val="00B04332"/>
    <w:rPr>
      <w:color w:val="605E5C"/>
      <w:shd w:val="clear" w:color="auto" w:fill="E1DFDD"/>
    </w:rPr>
  </w:style>
  <w:style w:type="character" w:styleId="UnresolvedMention">
    <w:name w:val="Unresolved Mention"/>
    <w:basedOn w:val="DefaultParagraphFont"/>
    <w:uiPriority w:val="99"/>
    <w:semiHidden/>
    <w:unhideWhenUsed/>
    <w:rsid w:val="005E2F4F"/>
    <w:rPr>
      <w:color w:val="605E5C"/>
      <w:shd w:val="clear" w:color="auto" w:fill="E1DFDD"/>
    </w:rPr>
  </w:style>
  <w:style w:type="character" w:styleId="FollowedHyperlink">
    <w:name w:val="FollowedHyperlink"/>
    <w:basedOn w:val="DefaultParagraphFont"/>
    <w:uiPriority w:val="99"/>
    <w:semiHidden/>
    <w:unhideWhenUsed/>
    <w:rsid w:val="00A54D27"/>
    <w:rPr>
      <w:color w:val="800080" w:themeColor="followedHyperlink"/>
      <w:u w:val="single"/>
    </w:rPr>
  </w:style>
  <w:style w:type="character" w:customStyle="1" w:styleId="clear">
    <w:name w:val="clear"/>
    <w:basedOn w:val="DefaultParagraphFont"/>
    <w:rsid w:val="00A54D27"/>
  </w:style>
  <w:style w:type="paragraph" w:styleId="Revision">
    <w:name w:val="Revision"/>
    <w:hidden/>
    <w:uiPriority w:val="99"/>
    <w:semiHidden/>
    <w:rsid w:val="00AD09EA"/>
    <w:rPr>
      <w:color w:val="000000" w:themeColor="tex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866">
      <w:bodyDiv w:val="1"/>
      <w:marLeft w:val="0"/>
      <w:marRight w:val="0"/>
      <w:marTop w:val="0"/>
      <w:marBottom w:val="0"/>
      <w:divBdr>
        <w:top w:val="none" w:sz="0" w:space="0" w:color="auto"/>
        <w:left w:val="none" w:sz="0" w:space="0" w:color="auto"/>
        <w:bottom w:val="none" w:sz="0" w:space="0" w:color="auto"/>
        <w:right w:val="none" w:sz="0" w:space="0" w:color="auto"/>
      </w:divBdr>
    </w:div>
    <w:div w:id="24643521">
      <w:bodyDiv w:val="1"/>
      <w:marLeft w:val="0"/>
      <w:marRight w:val="0"/>
      <w:marTop w:val="0"/>
      <w:marBottom w:val="0"/>
      <w:divBdr>
        <w:top w:val="none" w:sz="0" w:space="0" w:color="auto"/>
        <w:left w:val="none" w:sz="0" w:space="0" w:color="auto"/>
        <w:bottom w:val="none" w:sz="0" w:space="0" w:color="auto"/>
        <w:right w:val="none" w:sz="0" w:space="0" w:color="auto"/>
      </w:divBdr>
    </w:div>
    <w:div w:id="192809584">
      <w:bodyDiv w:val="1"/>
      <w:marLeft w:val="0"/>
      <w:marRight w:val="0"/>
      <w:marTop w:val="0"/>
      <w:marBottom w:val="0"/>
      <w:divBdr>
        <w:top w:val="none" w:sz="0" w:space="0" w:color="auto"/>
        <w:left w:val="none" w:sz="0" w:space="0" w:color="auto"/>
        <w:bottom w:val="none" w:sz="0" w:space="0" w:color="auto"/>
        <w:right w:val="none" w:sz="0" w:space="0" w:color="auto"/>
      </w:divBdr>
    </w:div>
    <w:div w:id="281040626">
      <w:bodyDiv w:val="1"/>
      <w:marLeft w:val="0"/>
      <w:marRight w:val="0"/>
      <w:marTop w:val="0"/>
      <w:marBottom w:val="0"/>
      <w:divBdr>
        <w:top w:val="none" w:sz="0" w:space="0" w:color="auto"/>
        <w:left w:val="none" w:sz="0" w:space="0" w:color="auto"/>
        <w:bottom w:val="none" w:sz="0" w:space="0" w:color="auto"/>
        <w:right w:val="none" w:sz="0" w:space="0" w:color="auto"/>
      </w:divBdr>
    </w:div>
    <w:div w:id="467477171">
      <w:bodyDiv w:val="1"/>
      <w:marLeft w:val="0"/>
      <w:marRight w:val="0"/>
      <w:marTop w:val="0"/>
      <w:marBottom w:val="0"/>
      <w:divBdr>
        <w:top w:val="none" w:sz="0" w:space="0" w:color="auto"/>
        <w:left w:val="none" w:sz="0" w:space="0" w:color="auto"/>
        <w:bottom w:val="none" w:sz="0" w:space="0" w:color="auto"/>
        <w:right w:val="none" w:sz="0" w:space="0" w:color="auto"/>
      </w:divBdr>
    </w:div>
    <w:div w:id="662706977">
      <w:bodyDiv w:val="1"/>
      <w:marLeft w:val="0"/>
      <w:marRight w:val="0"/>
      <w:marTop w:val="0"/>
      <w:marBottom w:val="0"/>
      <w:divBdr>
        <w:top w:val="none" w:sz="0" w:space="0" w:color="auto"/>
        <w:left w:val="none" w:sz="0" w:space="0" w:color="auto"/>
        <w:bottom w:val="none" w:sz="0" w:space="0" w:color="auto"/>
        <w:right w:val="none" w:sz="0" w:space="0" w:color="auto"/>
      </w:divBdr>
      <w:divsChild>
        <w:div w:id="588201827">
          <w:marLeft w:val="0"/>
          <w:marRight w:val="0"/>
          <w:marTop w:val="0"/>
          <w:marBottom w:val="0"/>
          <w:divBdr>
            <w:top w:val="none" w:sz="0" w:space="0" w:color="auto"/>
            <w:left w:val="none" w:sz="0" w:space="0" w:color="auto"/>
            <w:bottom w:val="none" w:sz="0" w:space="0" w:color="auto"/>
            <w:right w:val="none" w:sz="0" w:space="0" w:color="auto"/>
          </w:divBdr>
        </w:div>
        <w:div w:id="1705708269">
          <w:marLeft w:val="0"/>
          <w:marRight w:val="0"/>
          <w:marTop w:val="0"/>
          <w:marBottom w:val="0"/>
          <w:divBdr>
            <w:top w:val="none" w:sz="0" w:space="0" w:color="auto"/>
            <w:left w:val="none" w:sz="0" w:space="0" w:color="auto"/>
            <w:bottom w:val="none" w:sz="0" w:space="0" w:color="auto"/>
            <w:right w:val="none" w:sz="0" w:space="0" w:color="auto"/>
          </w:divBdr>
        </w:div>
      </w:divsChild>
    </w:div>
    <w:div w:id="669984280">
      <w:bodyDiv w:val="1"/>
      <w:marLeft w:val="0"/>
      <w:marRight w:val="0"/>
      <w:marTop w:val="0"/>
      <w:marBottom w:val="0"/>
      <w:divBdr>
        <w:top w:val="none" w:sz="0" w:space="0" w:color="auto"/>
        <w:left w:val="none" w:sz="0" w:space="0" w:color="auto"/>
        <w:bottom w:val="none" w:sz="0" w:space="0" w:color="auto"/>
        <w:right w:val="none" w:sz="0" w:space="0" w:color="auto"/>
      </w:divBdr>
    </w:div>
    <w:div w:id="689186220">
      <w:bodyDiv w:val="1"/>
      <w:marLeft w:val="0"/>
      <w:marRight w:val="0"/>
      <w:marTop w:val="0"/>
      <w:marBottom w:val="0"/>
      <w:divBdr>
        <w:top w:val="none" w:sz="0" w:space="0" w:color="auto"/>
        <w:left w:val="none" w:sz="0" w:space="0" w:color="auto"/>
        <w:bottom w:val="none" w:sz="0" w:space="0" w:color="auto"/>
        <w:right w:val="none" w:sz="0" w:space="0" w:color="auto"/>
      </w:divBdr>
      <w:divsChild>
        <w:div w:id="914895419">
          <w:marLeft w:val="0"/>
          <w:marRight w:val="0"/>
          <w:marTop w:val="0"/>
          <w:marBottom w:val="0"/>
          <w:divBdr>
            <w:top w:val="none" w:sz="0" w:space="0" w:color="auto"/>
            <w:left w:val="none" w:sz="0" w:space="0" w:color="auto"/>
            <w:bottom w:val="none" w:sz="0" w:space="0" w:color="auto"/>
            <w:right w:val="none" w:sz="0" w:space="0" w:color="auto"/>
          </w:divBdr>
        </w:div>
        <w:div w:id="287013110">
          <w:marLeft w:val="0"/>
          <w:marRight w:val="0"/>
          <w:marTop w:val="0"/>
          <w:marBottom w:val="0"/>
          <w:divBdr>
            <w:top w:val="none" w:sz="0" w:space="0" w:color="auto"/>
            <w:left w:val="none" w:sz="0" w:space="0" w:color="auto"/>
            <w:bottom w:val="none" w:sz="0" w:space="0" w:color="auto"/>
            <w:right w:val="none" w:sz="0" w:space="0" w:color="auto"/>
          </w:divBdr>
        </w:div>
      </w:divsChild>
    </w:div>
    <w:div w:id="975526405">
      <w:bodyDiv w:val="1"/>
      <w:marLeft w:val="0"/>
      <w:marRight w:val="0"/>
      <w:marTop w:val="0"/>
      <w:marBottom w:val="0"/>
      <w:divBdr>
        <w:top w:val="none" w:sz="0" w:space="0" w:color="auto"/>
        <w:left w:val="none" w:sz="0" w:space="0" w:color="auto"/>
        <w:bottom w:val="none" w:sz="0" w:space="0" w:color="auto"/>
        <w:right w:val="none" w:sz="0" w:space="0" w:color="auto"/>
      </w:divBdr>
    </w:div>
    <w:div w:id="1199397278">
      <w:bodyDiv w:val="1"/>
      <w:marLeft w:val="0"/>
      <w:marRight w:val="0"/>
      <w:marTop w:val="0"/>
      <w:marBottom w:val="0"/>
      <w:divBdr>
        <w:top w:val="none" w:sz="0" w:space="0" w:color="auto"/>
        <w:left w:val="none" w:sz="0" w:space="0" w:color="auto"/>
        <w:bottom w:val="none" w:sz="0" w:space="0" w:color="auto"/>
        <w:right w:val="none" w:sz="0" w:space="0" w:color="auto"/>
      </w:divBdr>
    </w:div>
    <w:div w:id="1212183580">
      <w:bodyDiv w:val="1"/>
      <w:marLeft w:val="0"/>
      <w:marRight w:val="0"/>
      <w:marTop w:val="0"/>
      <w:marBottom w:val="0"/>
      <w:divBdr>
        <w:top w:val="none" w:sz="0" w:space="0" w:color="auto"/>
        <w:left w:val="none" w:sz="0" w:space="0" w:color="auto"/>
        <w:bottom w:val="none" w:sz="0" w:space="0" w:color="auto"/>
        <w:right w:val="none" w:sz="0" w:space="0" w:color="auto"/>
      </w:divBdr>
    </w:div>
    <w:div w:id="1497502940">
      <w:bodyDiv w:val="1"/>
      <w:marLeft w:val="0"/>
      <w:marRight w:val="0"/>
      <w:marTop w:val="0"/>
      <w:marBottom w:val="0"/>
      <w:divBdr>
        <w:top w:val="none" w:sz="0" w:space="0" w:color="auto"/>
        <w:left w:val="none" w:sz="0" w:space="0" w:color="auto"/>
        <w:bottom w:val="none" w:sz="0" w:space="0" w:color="auto"/>
        <w:right w:val="none" w:sz="0" w:space="0" w:color="auto"/>
      </w:divBdr>
    </w:div>
    <w:div w:id="1684287078">
      <w:bodyDiv w:val="1"/>
      <w:marLeft w:val="0"/>
      <w:marRight w:val="0"/>
      <w:marTop w:val="0"/>
      <w:marBottom w:val="0"/>
      <w:divBdr>
        <w:top w:val="none" w:sz="0" w:space="0" w:color="auto"/>
        <w:left w:val="none" w:sz="0" w:space="0" w:color="auto"/>
        <w:bottom w:val="none" w:sz="0" w:space="0" w:color="auto"/>
        <w:right w:val="none" w:sz="0" w:space="0" w:color="auto"/>
      </w:divBdr>
    </w:div>
    <w:div w:id="1818955534">
      <w:bodyDiv w:val="1"/>
      <w:marLeft w:val="0"/>
      <w:marRight w:val="0"/>
      <w:marTop w:val="0"/>
      <w:marBottom w:val="0"/>
      <w:divBdr>
        <w:top w:val="none" w:sz="0" w:space="0" w:color="auto"/>
        <w:left w:val="none" w:sz="0" w:space="0" w:color="auto"/>
        <w:bottom w:val="none" w:sz="0" w:space="0" w:color="auto"/>
        <w:right w:val="none" w:sz="0" w:space="0" w:color="auto"/>
      </w:divBdr>
    </w:div>
    <w:div w:id="1879395481">
      <w:bodyDiv w:val="1"/>
      <w:marLeft w:val="0"/>
      <w:marRight w:val="0"/>
      <w:marTop w:val="0"/>
      <w:marBottom w:val="0"/>
      <w:divBdr>
        <w:top w:val="none" w:sz="0" w:space="0" w:color="auto"/>
        <w:left w:val="none" w:sz="0" w:space="0" w:color="auto"/>
        <w:bottom w:val="none" w:sz="0" w:space="0" w:color="auto"/>
        <w:right w:val="none" w:sz="0" w:space="0" w:color="auto"/>
      </w:divBdr>
      <w:divsChild>
        <w:div w:id="123509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media/image1.png"
                 Type="http://schemas.openxmlformats.org/officeDocument/2006/relationships/image"/>
   <Relationship Id="rId12" Target="mailto:info@vert.lt" TargetMode="External"
                 Type="http://schemas.openxmlformats.org/officeDocument/2006/relationships/hyperlink"/>
   <Relationship Id="rId13"
                 Target="https://www.vert.lt/dujos/Puslapiai/SND-balionu-salinimo-planas.aspx"
                 TargetMode="External"
                 Type="http://schemas.openxmlformats.org/officeDocument/2006/relationships/hyperlink"/>
   <Relationship Id="rId14" Target="header1.xml"
                 Type="http://schemas.openxmlformats.org/officeDocument/2006/relationships/header"/>
   <Relationship Id="rId15" Target="footer1.xml"
                 Type="http://schemas.openxmlformats.org/officeDocument/2006/relationships/footer"/>
   <Relationship Id="rId16" Target="header2.xml"
                 Type="http://schemas.openxmlformats.org/officeDocument/2006/relationships/header"/>
   <Relationship Id="rId17" Target="footer2.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yes"?>
<Relationships xmlns="http://schemas.openxmlformats.org/package/2006/relationships">
   <Relationship Id="rId1" Target="file:///D:/e.petraitiene/My%20Doc/Blankai/Blankas.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B1E4-B9DA-4DB9-A51E-2EDCC70EF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05667-FA54-4AF4-8E59-BB5F0774E4A9}">
  <ds:schemaRefs>
    <ds:schemaRef ds:uri="http://schemas.microsoft.com/sharepoint/v3/contenttype/forms"/>
  </ds:schemaRefs>
</ds:datastoreItem>
</file>

<file path=customXml/itemProps3.xml><?xml version="1.0" encoding="utf-8"?>
<ds:datastoreItem xmlns:ds="http://schemas.openxmlformats.org/officeDocument/2006/customXml" ds:itemID="{B9BDE43F-1E6D-457A-B5BA-557D65A719A2}">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4.xml><?xml version="1.0" encoding="utf-8"?>
<ds:datastoreItem xmlns:ds="http://schemas.openxmlformats.org/officeDocument/2006/customXml" ds:itemID="{043FB9F6-65CE-45DE-81EA-54C164EF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Blankas</Template>
  <TotalTime>14</TotalTime>
  <Pages>1</Pages>
  <Words>486</Words>
  <Characters>2772</Characters>
  <Application>Microsoft Office Word</Application>
  <DocSecurity>0</DocSecurity>
  <Lines>23</Lines>
  <Paragraphs>6</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1</vt:i4>
      </vt:variant>
    </vt:vector>
  </HeadingPairs>
  <TitlesOfParts>
    <vt:vector size="3" baseType="lpstr">
      <vt:lpstr>VALSTYBINĖ KAINŲ IR ENERGETIKOS KONTROLĖS KOMISIJA</vt:lpstr>
      <vt:lpstr>VALSTYBINĖ KAINŲ IR ENERGETIKOS KONTROLĖS KOMISIJA</vt:lpstr>
      <vt:lpstr>/VALSTYBINĖ ENERGETIKOS reguliavimo taryba</vt:lpstr>
    </vt:vector>
  </TitlesOfParts>
  <Company>KPC</Company>
  <LinksUpToDate>false</LinksUpToDate>
  <CharactersWithSpaces>3252</CharactersWithSpaces>
  <SharedDoc>false</SharedDoc>
  <HLinks>
    <vt:vector size="6" baseType="variant">
      <vt:variant>
        <vt:i4>4980844</vt:i4>
      </vt:variant>
      <vt:variant>
        <vt:i4>0</vt:i4>
      </vt:variant>
      <vt:variant>
        <vt:i4>0</vt:i4>
      </vt:variant>
      <vt:variant>
        <vt:i4>5</vt:i4>
      </vt:variant>
      <vt:variant>
        <vt:lpwstr>mailto:rastine@regula.lt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2024-11-29T20:19:00Z</dcterms:created>
  <dc:creator>Eglė Petraitienė</dc:creator>
  <cp:lastModifiedBy>Kęstutis Gruzdys</cp:lastModifiedBy>
  <cp:lastPrinted>2016-12-30T09:20:00Z</cp:lastPrinted>
  <dcterms:modified xsi:type="dcterms:W3CDTF">2025-01-08T10:29:00Z</dcterms:modified>
  <cp:revision>19</cp:revision>
  <dc:title>VALSTYBINĖ KAINŲ IR ENERGETIKOS KONTROLĖS KOMISIJA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